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CBBC2" w14:textId="676B850A" w:rsidR="00A478A4" w:rsidRPr="007347AF" w:rsidRDefault="00A478A4" w:rsidP="00A478A4">
      <w:pPr>
        <w:widowControl w:val="0"/>
        <w:tabs>
          <w:tab w:val="right" w:pos="9639"/>
          <w:tab w:val="right" w:pos="9781"/>
        </w:tabs>
        <w:spacing w:after="0" w:line="240" w:lineRule="auto"/>
        <w:ind w:right="200"/>
        <w:rPr>
          <w:rFonts w:ascii="Arial" w:eastAsia="MS Mincho" w:hAnsi="Arial" w:cs="Arial"/>
          <w:b/>
          <w:bCs/>
          <w:noProof/>
          <w:color w:val="000066"/>
          <w:sz w:val="20"/>
          <w:szCs w:val="20"/>
          <w:lang w:val="en-US" w:eastAsia="ja-JP"/>
        </w:rPr>
      </w:pPr>
      <w:r w:rsidRPr="007347AF">
        <w:rPr>
          <w:rFonts w:ascii="Arial" w:eastAsia="MS Mincho" w:hAnsi="Arial" w:cs="Arial"/>
          <w:b/>
          <w:bCs/>
          <w:noProof/>
          <w:color w:val="000066"/>
          <w:sz w:val="20"/>
          <w:szCs w:val="20"/>
          <w:lang w:val="en-US"/>
        </w:rPr>
        <w:t>3GPP TSG RAN WG2</w:t>
      </w:r>
      <w:r w:rsidRPr="007347AF">
        <w:rPr>
          <w:rFonts w:ascii="Arial" w:eastAsia="MS Mincho" w:hAnsi="Arial" w:cs="Arial"/>
          <w:b/>
          <w:bCs/>
          <w:noProof/>
          <w:color w:val="000066"/>
          <w:sz w:val="20"/>
          <w:szCs w:val="20"/>
          <w:lang w:val="en-US" w:eastAsia="ja-JP"/>
        </w:rPr>
        <w:t xml:space="preserve"> #</w:t>
      </w:r>
      <w:r w:rsidRPr="007347AF">
        <w:rPr>
          <w:rFonts w:ascii="Arial" w:eastAsia="MS Mincho" w:hAnsi="Arial" w:cs="Arial" w:hint="eastAsia"/>
          <w:b/>
          <w:bCs/>
          <w:noProof/>
          <w:color w:val="000066"/>
          <w:sz w:val="20"/>
          <w:szCs w:val="20"/>
          <w:lang w:val="en-US" w:eastAsia="ja-JP"/>
        </w:rPr>
        <w:t>1</w:t>
      </w:r>
      <w:r w:rsidR="008C4291" w:rsidRPr="007347AF">
        <w:rPr>
          <w:rFonts w:ascii="Arial" w:eastAsia="MS Mincho" w:hAnsi="Arial" w:cs="Arial"/>
          <w:b/>
          <w:bCs/>
          <w:noProof/>
          <w:color w:val="000066"/>
          <w:sz w:val="20"/>
          <w:szCs w:val="20"/>
          <w:lang w:val="en-US" w:eastAsia="ja-JP"/>
        </w:rPr>
        <w:t>21</w:t>
      </w:r>
      <w:r w:rsidRPr="007347AF">
        <w:rPr>
          <w:rFonts w:ascii="Arial" w:eastAsia="MS Mincho" w:hAnsi="Arial" w:cs="Arial"/>
          <w:b/>
          <w:bCs/>
          <w:noProof/>
          <w:color w:val="000066"/>
          <w:sz w:val="20"/>
          <w:szCs w:val="20"/>
          <w:lang w:val="en-US" w:eastAsia="ja-JP"/>
        </w:rPr>
        <w:tab/>
      </w:r>
      <w:r w:rsidR="00FF0A7E" w:rsidRPr="00F476E4">
        <w:rPr>
          <w:rFonts w:ascii="Arial" w:eastAsia="MS Mincho" w:hAnsi="Arial" w:cs="Arial"/>
          <w:b/>
          <w:bCs/>
          <w:noProof/>
          <w:color w:val="000066"/>
          <w:sz w:val="20"/>
          <w:szCs w:val="20"/>
          <w:lang w:val="en-US" w:eastAsia="ja-JP"/>
        </w:rPr>
        <w:t>R2-</w:t>
      </w:r>
      <w:r w:rsidR="00185407" w:rsidRPr="00F476E4">
        <w:rPr>
          <w:rFonts w:ascii="Arial" w:eastAsia="MS Mincho" w:hAnsi="Arial" w:cs="Arial"/>
          <w:b/>
          <w:bCs/>
          <w:noProof/>
          <w:color w:val="000066"/>
          <w:sz w:val="20"/>
          <w:szCs w:val="20"/>
          <w:lang w:val="en-US" w:eastAsia="ja-JP"/>
        </w:rPr>
        <w:t>2300466</w:t>
      </w:r>
    </w:p>
    <w:p w14:paraId="47FBC237" w14:textId="3A8FBB01" w:rsidR="00A478A4" w:rsidRPr="0035479F" w:rsidRDefault="00A478A4" w:rsidP="00A478A4">
      <w:pPr>
        <w:widowControl w:val="0"/>
        <w:tabs>
          <w:tab w:val="left" w:pos="1701"/>
          <w:tab w:val="right" w:pos="9072"/>
          <w:tab w:val="right" w:pos="10206"/>
        </w:tabs>
        <w:spacing w:after="0" w:line="240" w:lineRule="auto"/>
        <w:rPr>
          <w:rFonts w:ascii="Arial" w:eastAsia="Yu Mincho" w:hAnsi="Arial" w:cs="Times New Roman"/>
          <w:b/>
          <w:color w:val="000066"/>
          <w:sz w:val="20"/>
          <w:szCs w:val="20"/>
          <w:lang w:val="en-US"/>
        </w:rPr>
      </w:pPr>
      <w:r w:rsidRPr="0035479F">
        <w:rPr>
          <w:rFonts w:ascii="Arial" w:eastAsia="MS Mincho" w:hAnsi="Arial" w:cs="Arial"/>
          <w:b/>
          <w:bCs/>
          <w:color w:val="000066"/>
          <w:sz w:val="20"/>
          <w:szCs w:val="20"/>
          <w:lang w:val="en-US" w:eastAsia="ja-JP"/>
        </w:rPr>
        <w:t>Meeting,</w:t>
      </w:r>
      <w:r w:rsidRPr="0035479F">
        <w:rPr>
          <w:rFonts w:ascii="Arial" w:eastAsia="Batang" w:hAnsi="Arial" w:cs="Times New Roman"/>
          <w:b/>
          <w:color w:val="000066"/>
          <w:sz w:val="20"/>
          <w:szCs w:val="20"/>
          <w:lang w:val="en-US"/>
        </w:rPr>
        <w:t xml:space="preserve"> </w:t>
      </w:r>
      <w:r w:rsidR="00E73E30" w:rsidRPr="0035479F">
        <w:rPr>
          <w:rFonts w:ascii="Arial" w:eastAsia="Batang" w:hAnsi="Arial" w:cs="Times New Roman"/>
          <w:b/>
          <w:color w:val="000066"/>
          <w:sz w:val="20"/>
          <w:szCs w:val="20"/>
          <w:lang w:val="en-US"/>
        </w:rPr>
        <w:t>February</w:t>
      </w:r>
      <w:r w:rsidRPr="0035479F">
        <w:rPr>
          <w:rFonts w:ascii="Arial" w:eastAsia="Batang" w:hAnsi="Arial" w:cs="Times New Roman"/>
          <w:b/>
          <w:color w:val="000066"/>
          <w:sz w:val="20"/>
          <w:szCs w:val="20"/>
          <w:lang w:val="en-US"/>
        </w:rPr>
        <w:t xml:space="preserve"> </w:t>
      </w:r>
      <w:r w:rsidR="00E73E30" w:rsidRPr="0035479F">
        <w:rPr>
          <w:rFonts w:ascii="Arial" w:eastAsia="Batang" w:hAnsi="Arial" w:cs="Times New Roman"/>
          <w:b/>
          <w:color w:val="000066"/>
          <w:sz w:val="20"/>
          <w:szCs w:val="20"/>
          <w:lang w:val="en-US"/>
        </w:rPr>
        <w:t>27</w:t>
      </w:r>
      <w:r w:rsidRPr="0035479F">
        <w:rPr>
          <w:rFonts w:ascii="Arial" w:eastAsia="MS Mincho" w:hAnsi="Arial" w:cs="Arial"/>
          <w:b/>
          <w:bCs/>
          <w:color w:val="000066"/>
          <w:sz w:val="20"/>
          <w:szCs w:val="20"/>
          <w:vertAlign w:val="superscript"/>
          <w:lang w:val="en-US" w:eastAsia="ja-JP"/>
        </w:rPr>
        <w:t>th</w:t>
      </w:r>
      <w:r w:rsidRPr="0035479F">
        <w:rPr>
          <w:rFonts w:ascii="Arial" w:eastAsia="MS Mincho" w:hAnsi="Arial" w:cs="Arial"/>
          <w:b/>
          <w:bCs/>
          <w:color w:val="000066"/>
          <w:sz w:val="20"/>
          <w:szCs w:val="20"/>
          <w:lang w:val="en-US" w:eastAsia="ja-JP"/>
        </w:rPr>
        <w:t xml:space="preserve"> – </w:t>
      </w:r>
      <w:r w:rsidR="00E73E30" w:rsidRPr="0035479F">
        <w:rPr>
          <w:rFonts w:ascii="Arial" w:eastAsia="MS Mincho" w:hAnsi="Arial" w:cs="Arial"/>
          <w:b/>
          <w:bCs/>
          <w:color w:val="000066"/>
          <w:sz w:val="20"/>
          <w:szCs w:val="20"/>
          <w:lang w:val="en-US" w:eastAsia="ja-JP"/>
        </w:rPr>
        <w:t>March 3</w:t>
      </w:r>
      <w:r w:rsidR="00E73E30" w:rsidRPr="0035479F">
        <w:rPr>
          <w:rFonts w:ascii="Arial" w:eastAsia="MS Mincho" w:hAnsi="Arial" w:cs="Arial"/>
          <w:b/>
          <w:bCs/>
          <w:color w:val="000066"/>
          <w:sz w:val="20"/>
          <w:szCs w:val="20"/>
          <w:vertAlign w:val="superscript"/>
          <w:lang w:val="en-US" w:eastAsia="ja-JP"/>
        </w:rPr>
        <w:t>rd</w:t>
      </w:r>
      <w:r w:rsidRPr="0035479F">
        <w:rPr>
          <w:rFonts w:ascii="Arial" w:eastAsia="MS Mincho" w:hAnsi="Arial" w:cs="Arial"/>
          <w:b/>
          <w:bCs/>
          <w:color w:val="000066"/>
          <w:sz w:val="20"/>
          <w:szCs w:val="20"/>
          <w:lang w:val="en-US" w:eastAsia="ja-JP"/>
        </w:rPr>
        <w:t>, 202</w:t>
      </w:r>
      <w:r w:rsidR="00E73E30" w:rsidRPr="0035479F">
        <w:rPr>
          <w:rFonts w:ascii="Arial" w:eastAsia="MS Mincho" w:hAnsi="Arial" w:cs="Arial"/>
          <w:b/>
          <w:bCs/>
          <w:color w:val="000066"/>
          <w:sz w:val="20"/>
          <w:szCs w:val="20"/>
          <w:lang w:val="en-US" w:eastAsia="ja-JP"/>
        </w:rPr>
        <w:t>3</w:t>
      </w:r>
    </w:p>
    <w:p w14:paraId="20568F6D" w14:textId="77777777" w:rsidR="00A478A4" w:rsidRPr="0035479F" w:rsidRDefault="00A478A4" w:rsidP="00A478A4">
      <w:pPr>
        <w:widowControl w:val="0"/>
        <w:tabs>
          <w:tab w:val="right" w:pos="8280"/>
          <w:tab w:val="right" w:pos="9781"/>
        </w:tabs>
        <w:spacing w:after="0" w:line="240" w:lineRule="auto"/>
        <w:ind w:left="2185" w:right="200"/>
        <w:rPr>
          <w:rFonts w:ascii="Arial" w:eastAsia="MS Mincho" w:hAnsi="Arial" w:cs="Times New Roman"/>
          <w:b/>
          <w:noProof/>
          <w:color w:val="000066"/>
          <w:sz w:val="18"/>
          <w:szCs w:val="20"/>
          <w:lang w:val="en-US" w:eastAsia="ja-JP"/>
        </w:rPr>
      </w:pPr>
    </w:p>
    <w:p w14:paraId="33C8FB1A" w14:textId="77777777" w:rsidR="00A478A4" w:rsidRPr="0035479F" w:rsidRDefault="00A478A4" w:rsidP="00A478A4">
      <w:pPr>
        <w:widowControl w:val="0"/>
        <w:tabs>
          <w:tab w:val="left" w:pos="1701"/>
          <w:tab w:val="right" w:pos="9072"/>
          <w:tab w:val="right" w:pos="10206"/>
        </w:tabs>
        <w:spacing w:after="60" w:line="240" w:lineRule="auto"/>
        <w:rPr>
          <w:rFonts w:ascii="Arial" w:eastAsia="MS Mincho" w:hAnsi="Arial" w:cs="Times New Roman"/>
          <w:b/>
          <w:color w:val="000066"/>
          <w:sz w:val="20"/>
          <w:szCs w:val="20"/>
          <w:lang w:val="en-GB" w:eastAsia="ja-JP"/>
        </w:rPr>
      </w:pPr>
      <w:r w:rsidRPr="0035479F">
        <w:rPr>
          <w:rFonts w:ascii="Arial" w:eastAsia="Batang" w:hAnsi="Arial" w:cs="Times New Roman"/>
          <w:b/>
          <w:color w:val="000066"/>
          <w:sz w:val="20"/>
          <w:szCs w:val="20"/>
          <w:lang w:val="en-GB"/>
        </w:rPr>
        <w:t>Source:</w:t>
      </w:r>
      <w:r w:rsidRPr="0035479F">
        <w:rPr>
          <w:rFonts w:ascii="Arial" w:eastAsia="Batang" w:hAnsi="Arial" w:cs="Times New Roman"/>
          <w:b/>
          <w:color w:val="000066"/>
          <w:sz w:val="20"/>
          <w:szCs w:val="20"/>
          <w:lang w:val="en-GB"/>
        </w:rPr>
        <w:tab/>
      </w:r>
      <w:r w:rsidRPr="0035479F">
        <w:rPr>
          <w:rFonts w:ascii="Arial" w:eastAsia="Batang" w:hAnsi="Arial" w:cs="Times New Roman"/>
          <w:color w:val="000066"/>
          <w:sz w:val="20"/>
          <w:szCs w:val="20"/>
          <w:lang w:val="en-GB"/>
        </w:rPr>
        <w:t>Panasonic</w:t>
      </w:r>
    </w:p>
    <w:p w14:paraId="4055D841" w14:textId="72650BF5" w:rsidR="00A478A4" w:rsidRPr="00185407" w:rsidRDefault="00A478A4" w:rsidP="00A236BF">
      <w:pPr>
        <w:widowControl w:val="0"/>
        <w:tabs>
          <w:tab w:val="left" w:pos="1701"/>
          <w:tab w:val="right" w:pos="9072"/>
          <w:tab w:val="right" w:pos="10206"/>
        </w:tabs>
        <w:spacing w:after="60" w:line="240" w:lineRule="auto"/>
        <w:ind w:left="1700" w:hanging="1700"/>
        <w:rPr>
          <w:rFonts w:ascii="Arial" w:eastAsia="MS Mincho" w:hAnsi="Arial" w:cs="Times New Roman"/>
          <w:bCs/>
          <w:color w:val="000066"/>
          <w:sz w:val="20"/>
          <w:szCs w:val="20"/>
          <w:lang w:val="en-GB" w:eastAsia="ja-JP"/>
        </w:rPr>
      </w:pPr>
      <w:r w:rsidRPr="0035479F">
        <w:rPr>
          <w:rFonts w:ascii="Arial" w:eastAsia="Batang" w:hAnsi="Arial" w:cs="Times New Roman"/>
          <w:b/>
          <w:color w:val="000066"/>
          <w:sz w:val="20"/>
          <w:szCs w:val="20"/>
          <w:lang w:val="en-GB"/>
        </w:rPr>
        <w:t>Title:</w:t>
      </w:r>
      <w:r w:rsidR="00A236BF" w:rsidRPr="0035479F">
        <w:rPr>
          <w:rFonts w:ascii="Arial" w:eastAsia="Batang" w:hAnsi="Arial" w:cs="Times New Roman"/>
          <w:b/>
          <w:color w:val="000066"/>
          <w:sz w:val="20"/>
          <w:szCs w:val="20"/>
          <w:lang w:val="en-GB"/>
        </w:rPr>
        <w:tab/>
      </w:r>
      <w:r w:rsidR="00A236BF" w:rsidRPr="0035479F">
        <w:rPr>
          <w:rFonts w:ascii="Arial" w:eastAsia="Batang" w:hAnsi="Arial" w:cs="Times New Roman"/>
          <w:b/>
          <w:color w:val="000066"/>
          <w:sz w:val="20"/>
          <w:szCs w:val="20"/>
          <w:lang w:val="en-GB"/>
        </w:rPr>
        <w:tab/>
      </w:r>
      <w:r w:rsidR="00185407" w:rsidRPr="00185407">
        <w:rPr>
          <w:rFonts w:ascii="Arial" w:eastAsia="Batang" w:hAnsi="Arial" w:cs="Times New Roman"/>
          <w:bCs/>
          <w:color w:val="000066"/>
          <w:sz w:val="20"/>
          <w:szCs w:val="20"/>
          <w:lang w:val="en-GB"/>
        </w:rPr>
        <w:t>Neighbour cell signalling overhead reduction</w:t>
      </w:r>
    </w:p>
    <w:p w14:paraId="38561E37" w14:textId="302FF988" w:rsidR="00A478A4" w:rsidRPr="0035479F" w:rsidRDefault="00A478A4" w:rsidP="00A478A4">
      <w:pPr>
        <w:tabs>
          <w:tab w:val="left" w:pos="1701"/>
        </w:tabs>
        <w:spacing w:after="60" w:line="240" w:lineRule="auto"/>
        <w:rPr>
          <w:rFonts w:ascii="Arial" w:eastAsia="SimSun" w:hAnsi="Arial" w:cs="Times New Roman"/>
          <w:b/>
          <w:color w:val="000066"/>
          <w:sz w:val="20"/>
          <w:szCs w:val="20"/>
          <w:lang w:val="en-GB" w:eastAsia="zh-CN"/>
        </w:rPr>
      </w:pPr>
      <w:r w:rsidRPr="0035479F">
        <w:rPr>
          <w:rFonts w:ascii="Arial" w:eastAsia="Batang" w:hAnsi="Arial" w:cs="Times New Roman"/>
          <w:b/>
          <w:color w:val="000066"/>
          <w:sz w:val="20"/>
          <w:szCs w:val="20"/>
          <w:lang w:val="en-GB"/>
        </w:rPr>
        <w:t>Agenda Item:</w:t>
      </w:r>
      <w:r w:rsidRPr="0035479F">
        <w:rPr>
          <w:rFonts w:ascii="Arial" w:eastAsia="Batang" w:hAnsi="Arial" w:cs="Times New Roman"/>
          <w:bCs/>
          <w:color w:val="000066"/>
          <w:sz w:val="20"/>
          <w:szCs w:val="20"/>
          <w:lang w:val="en-GB"/>
        </w:rPr>
        <w:tab/>
      </w:r>
      <w:r w:rsidR="00185407" w:rsidRPr="00185407">
        <w:rPr>
          <w:rFonts w:ascii="Arial" w:eastAsia="Batang" w:hAnsi="Arial" w:cs="Times New Roman"/>
          <w:bCs/>
          <w:color w:val="000066"/>
          <w:sz w:val="20"/>
          <w:szCs w:val="20"/>
          <w:lang w:val="en-GB"/>
        </w:rPr>
        <w:t>8.7.4.1.2</w:t>
      </w:r>
    </w:p>
    <w:p w14:paraId="5AD1ED55" w14:textId="2D0F2BF3" w:rsidR="00A478A4" w:rsidRPr="0035479F" w:rsidRDefault="00A478A4" w:rsidP="00A478A4">
      <w:pPr>
        <w:widowControl w:val="0"/>
        <w:tabs>
          <w:tab w:val="left" w:pos="1701"/>
          <w:tab w:val="right" w:pos="9072"/>
          <w:tab w:val="right" w:pos="10206"/>
        </w:tabs>
        <w:spacing w:after="60" w:line="240" w:lineRule="auto"/>
        <w:rPr>
          <w:rFonts w:ascii="Times New Roman" w:eastAsia="Yu Mincho" w:hAnsi="Times New Roman" w:cs="Times New Roman"/>
          <w:color w:val="000066"/>
          <w:sz w:val="20"/>
          <w:szCs w:val="20"/>
          <w:lang w:val="en-GB" w:eastAsia="ja-JP"/>
        </w:rPr>
      </w:pPr>
      <w:r w:rsidRPr="0035479F">
        <w:rPr>
          <w:rFonts w:ascii="Arial" w:eastAsia="Batang" w:hAnsi="Arial" w:cs="Times New Roman"/>
          <w:b/>
          <w:color w:val="000066"/>
          <w:sz w:val="20"/>
          <w:szCs w:val="20"/>
          <w:lang w:val="en-GB"/>
        </w:rPr>
        <w:t>Document for:</w:t>
      </w:r>
      <w:r w:rsidRPr="0035479F">
        <w:rPr>
          <w:rFonts w:ascii="Arial" w:eastAsia="Batang" w:hAnsi="Arial" w:cs="Times New Roman"/>
          <w:b/>
          <w:color w:val="000066"/>
          <w:sz w:val="20"/>
          <w:szCs w:val="20"/>
          <w:lang w:val="en-GB"/>
        </w:rPr>
        <w:tab/>
      </w:r>
      <w:r w:rsidRPr="0035479F">
        <w:rPr>
          <w:rFonts w:ascii="Arial" w:eastAsia="SimSun" w:hAnsi="Arial" w:cs="Times New Roman"/>
          <w:color w:val="000066"/>
          <w:sz w:val="20"/>
          <w:szCs w:val="20"/>
          <w:lang w:val="en-GB" w:eastAsia="zh-CN"/>
        </w:rPr>
        <w:t>Discussion</w:t>
      </w:r>
    </w:p>
    <w:p w14:paraId="428ACF6A" w14:textId="77777777" w:rsidR="00A478A4" w:rsidRPr="0035479F" w:rsidRDefault="00A478A4" w:rsidP="00A478A4">
      <w:pPr>
        <w:keepNext/>
        <w:keepLines/>
        <w:pBdr>
          <w:top w:val="single" w:sz="12" w:space="3" w:color="auto"/>
        </w:pBdr>
        <w:tabs>
          <w:tab w:val="num" w:pos="4969"/>
        </w:tabs>
        <w:spacing w:before="240" w:after="180" w:line="240" w:lineRule="auto"/>
        <w:ind w:leftChars="-32" w:left="297" w:rightChars="100" w:right="220" w:hanging="367"/>
        <w:outlineLvl w:val="0"/>
        <w:rPr>
          <w:rFonts w:ascii="Arial" w:eastAsia="MS Mincho" w:hAnsi="Arial" w:cs="Times New Roman"/>
          <w:color w:val="000066"/>
          <w:sz w:val="36"/>
          <w:szCs w:val="20"/>
          <w:lang w:val="en-GB" w:eastAsia="ja-JP"/>
        </w:rPr>
      </w:pPr>
      <w:r w:rsidRPr="0035479F">
        <w:rPr>
          <w:rFonts w:ascii="Arial" w:eastAsia="MS Mincho" w:hAnsi="Arial" w:cs="Times New Roman" w:hint="eastAsia"/>
          <w:color w:val="000066"/>
          <w:sz w:val="36"/>
          <w:szCs w:val="20"/>
          <w:lang w:val="en-GB" w:eastAsia="ja-JP"/>
        </w:rPr>
        <w:t>Introduction</w:t>
      </w:r>
    </w:p>
    <w:p w14:paraId="74C78DDB" w14:textId="77777777" w:rsidR="00D669E4" w:rsidRPr="00F62A0A" w:rsidRDefault="00D669E4" w:rsidP="00D669E4">
      <w:pPr>
        <w:spacing w:after="0" w:line="240" w:lineRule="auto"/>
        <w:rPr>
          <w:rFonts w:ascii="Times New Roman" w:eastAsia="MS Mincho" w:hAnsi="Times New Roman" w:cs="Times New Roman"/>
          <w:color w:val="000066"/>
          <w:sz w:val="20"/>
          <w:szCs w:val="20"/>
          <w:lang w:val="en-US" w:eastAsia="ja-JP"/>
        </w:rPr>
      </w:pPr>
      <w:r w:rsidRPr="00F62A0A">
        <w:rPr>
          <w:rFonts w:ascii="Times New Roman" w:eastAsia="MS Mincho" w:hAnsi="Times New Roman" w:cs="Times New Roman"/>
          <w:color w:val="000066"/>
          <w:sz w:val="20"/>
          <w:szCs w:val="20"/>
          <w:lang w:val="en-US" w:eastAsia="ja-JP"/>
        </w:rPr>
        <w:t>The Rel.18 work item on Non-Terrestrial Network (NTN) [1] has been started with the following scope:</w:t>
      </w:r>
    </w:p>
    <w:p w14:paraId="269A0A9D" w14:textId="77777777" w:rsidR="00D669E4" w:rsidRPr="00E93A1E" w:rsidRDefault="00D669E4" w:rsidP="00D669E4">
      <w:pPr>
        <w:numPr>
          <w:ilvl w:val="0"/>
          <w:numId w:val="6"/>
        </w:numPr>
        <w:spacing w:after="0" w:line="240" w:lineRule="auto"/>
        <w:rPr>
          <w:rFonts w:ascii="Times New Roman" w:eastAsia="MS Mincho" w:hAnsi="Times New Roman" w:cs="Times New Roman"/>
          <w:color w:val="000066"/>
          <w:sz w:val="20"/>
          <w:szCs w:val="20"/>
          <w:lang w:val="nl-NL" w:eastAsia="ja-JP"/>
        </w:rPr>
      </w:pPr>
      <w:r w:rsidRPr="00E93A1E">
        <w:rPr>
          <w:rFonts w:ascii="Times New Roman" w:eastAsia="MS Mincho" w:hAnsi="Times New Roman" w:cs="Times New Roman"/>
          <w:color w:val="000066"/>
          <w:sz w:val="20"/>
          <w:szCs w:val="20"/>
          <w:lang w:val="nl-NL" w:eastAsia="ja-JP"/>
        </w:rPr>
        <w:t>Coverage enhancement</w:t>
      </w:r>
    </w:p>
    <w:p w14:paraId="7E95ECD7" w14:textId="77777777" w:rsidR="00D669E4" w:rsidRPr="00F62A0A" w:rsidRDefault="00D669E4" w:rsidP="00D669E4">
      <w:pPr>
        <w:numPr>
          <w:ilvl w:val="0"/>
          <w:numId w:val="6"/>
        </w:numPr>
        <w:spacing w:after="0" w:line="240" w:lineRule="auto"/>
        <w:rPr>
          <w:rFonts w:ascii="Times New Roman" w:eastAsia="MS Mincho" w:hAnsi="Times New Roman" w:cs="Times New Roman"/>
          <w:color w:val="000066"/>
          <w:sz w:val="20"/>
          <w:szCs w:val="20"/>
          <w:lang w:val="en-US" w:eastAsia="ja-JP"/>
        </w:rPr>
      </w:pPr>
      <w:r w:rsidRPr="00E93A1E">
        <w:rPr>
          <w:rFonts w:ascii="Times New Roman" w:eastAsia="MS Mincho" w:hAnsi="Times New Roman" w:cs="Times New Roman"/>
          <w:bCs/>
          <w:color w:val="000066"/>
          <w:sz w:val="20"/>
          <w:szCs w:val="20"/>
          <w:lang w:val="en-GB"/>
        </w:rPr>
        <w:t>NR-NTN deployment in above 10 GHz bands</w:t>
      </w:r>
      <w:r w:rsidRPr="00F62A0A">
        <w:rPr>
          <w:rFonts w:ascii="Times New Roman" w:eastAsia="MS Mincho" w:hAnsi="Times New Roman" w:cs="Times New Roman"/>
          <w:color w:val="000066"/>
          <w:sz w:val="20"/>
          <w:szCs w:val="20"/>
          <w:lang w:val="en-US" w:eastAsia="ja-JP"/>
        </w:rPr>
        <w:t xml:space="preserve"> </w:t>
      </w:r>
    </w:p>
    <w:p w14:paraId="58AC0311" w14:textId="77777777" w:rsidR="00D669E4" w:rsidRPr="00E93A1E" w:rsidRDefault="00D669E4" w:rsidP="00D669E4">
      <w:pPr>
        <w:numPr>
          <w:ilvl w:val="0"/>
          <w:numId w:val="6"/>
        </w:numPr>
        <w:spacing w:after="0" w:line="240" w:lineRule="auto"/>
        <w:rPr>
          <w:rFonts w:ascii="Times New Roman" w:eastAsia="MS Mincho" w:hAnsi="Times New Roman" w:cs="Times New Roman"/>
          <w:color w:val="000066"/>
          <w:sz w:val="20"/>
          <w:szCs w:val="20"/>
          <w:lang w:val="nl-NL" w:eastAsia="ja-JP"/>
        </w:rPr>
      </w:pPr>
      <w:r w:rsidRPr="00E93A1E">
        <w:rPr>
          <w:rFonts w:ascii="Times New Roman" w:eastAsia="MS Mincho" w:hAnsi="Times New Roman" w:cs="Times New Roman"/>
          <w:bCs/>
          <w:color w:val="000066"/>
          <w:sz w:val="20"/>
          <w:szCs w:val="20"/>
          <w:lang w:val="en-GB"/>
        </w:rPr>
        <w:t>Network verified UE location</w:t>
      </w:r>
    </w:p>
    <w:p w14:paraId="59FE92E5" w14:textId="77777777" w:rsidR="00D669E4" w:rsidRPr="00F62A0A" w:rsidRDefault="00D669E4" w:rsidP="00D669E4">
      <w:pPr>
        <w:numPr>
          <w:ilvl w:val="0"/>
          <w:numId w:val="6"/>
        </w:numPr>
        <w:spacing w:after="0" w:line="240" w:lineRule="auto"/>
        <w:rPr>
          <w:rFonts w:ascii="Times New Roman" w:eastAsia="MS Mincho" w:hAnsi="Times New Roman" w:cs="Times New Roman"/>
          <w:color w:val="000066"/>
          <w:sz w:val="20"/>
          <w:szCs w:val="20"/>
          <w:lang w:val="en-US" w:eastAsia="ja-JP"/>
        </w:rPr>
      </w:pPr>
      <w:r w:rsidRPr="00E93A1E">
        <w:rPr>
          <w:rFonts w:ascii="Times New Roman" w:eastAsia="MS Mincho" w:hAnsi="Times New Roman" w:cs="Times New Roman"/>
          <w:bCs/>
          <w:color w:val="000066"/>
          <w:sz w:val="20"/>
          <w:szCs w:val="20"/>
          <w:lang w:val="en-GB"/>
        </w:rPr>
        <w:t>NTN-TN and NTN-NTN mobility and service continuity enhancements</w:t>
      </w:r>
      <w:r w:rsidRPr="00F62A0A">
        <w:rPr>
          <w:rFonts w:ascii="Times New Roman" w:eastAsia="MS Mincho" w:hAnsi="Times New Roman" w:cs="Times New Roman"/>
          <w:color w:val="000066"/>
          <w:sz w:val="20"/>
          <w:szCs w:val="20"/>
          <w:lang w:val="en-US" w:eastAsia="ja-JP"/>
        </w:rPr>
        <w:t xml:space="preserve"> </w:t>
      </w:r>
    </w:p>
    <w:p w14:paraId="16562E5D" w14:textId="77777777" w:rsidR="00D669E4" w:rsidRPr="00F62A0A" w:rsidRDefault="00D669E4" w:rsidP="00D669E4">
      <w:pPr>
        <w:spacing w:after="0" w:line="240" w:lineRule="auto"/>
        <w:rPr>
          <w:rFonts w:ascii="Times New Roman" w:eastAsia="MS Mincho" w:hAnsi="Times New Roman" w:cs="Times New Roman"/>
          <w:color w:val="000066"/>
          <w:sz w:val="20"/>
          <w:szCs w:val="20"/>
          <w:lang w:val="en-US" w:eastAsia="ja-JP"/>
        </w:rPr>
      </w:pPr>
    </w:p>
    <w:p w14:paraId="033D7118" w14:textId="5AA04CB3" w:rsidR="00D669E4" w:rsidRPr="00E93A1E" w:rsidRDefault="00D669E4" w:rsidP="00D669E4">
      <w:pPr>
        <w:spacing w:after="0" w:line="240" w:lineRule="auto"/>
        <w:rPr>
          <w:rFonts w:ascii="Times New Roman" w:eastAsia="MS Mincho" w:hAnsi="Times New Roman" w:cs="Times New Roman"/>
          <w:color w:val="000066"/>
          <w:sz w:val="20"/>
          <w:szCs w:val="20"/>
          <w:lang w:val="en-GB" w:eastAsia="ja-JP"/>
        </w:rPr>
      </w:pPr>
      <w:r w:rsidRPr="00F62A0A">
        <w:rPr>
          <w:rFonts w:ascii="Times New Roman" w:eastAsia="MS Mincho" w:hAnsi="Times New Roman" w:cs="Times New Roman"/>
          <w:color w:val="000066"/>
          <w:sz w:val="20"/>
          <w:szCs w:val="20"/>
          <w:lang w:val="en-US" w:eastAsia="ja-JP"/>
        </w:rPr>
        <w:t xml:space="preserve">On </w:t>
      </w:r>
      <w:r w:rsidR="00C964DC" w:rsidRPr="00F62A0A">
        <w:rPr>
          <w:rFonts w:ascii="Times New Roman" w:eastAsia="MS Mincho" w:hAnsi="Times New Roman" w:cs="Times New Roman"/>
          <w:color w:val="000066"/>
          <w:sz w:val="20"/>
          <w:szCs w:val="20"/>
          <w:lang w:val="en-US" w:eastAsia="ja-JP"/>
        </w:rPr>
        <w:t>“NTN-TN and NTN-NTN mobility and service continuity enhancements”</w:t>
      </w:r>
      <w:r w:rsidRPr="00F62A0A">
        <w:rPr>
          <w:rFonts w:ascii="Times New Roman" w:eastAsia="MS Mincho" w:hAnsi="Times New Roman" w:cs="Times New Roman"/>
          <w:color w:val="000066"/>
          <w:sz w:val="20"/>
          <w:szCs w:val="20"/>
          <w:lang w:val="en-US" w:eastAsia="ja-JP"/>
        </w:rPr>
        <w:t>, t</w:t>
      </w:r>
      <w:r w:rsidRPr="00E93A1E">
        <w:rPr>
          <w:rFonts w:ascii="Times New Roman" w:eastAsia="MS Mincho" w:hAnsi="Times New Roman" w:cs="Times New Roman"/>
          <w:color w:val="000066"/>
          <w:sz w:val="20"/>
          <w:szCs w:val="20"/>
          <w:lang w:val="en-GB" w:eastAsia="ja-JP"/>
        </w:rPr>
        <w:t xml:space="preserve">he study phase in RAN has been finished. The following is the scope of study in the working groups. </w:t>
      </w:r>
    </w:p>
    <w:p w14:paraId="672847E2" w14:textId="77777777" w:rsidR="00D669E4" w:rsidRPr="00E93A1E" w:rsidRDefault="00D669E4" w:rsidP="00D669E4">
      <w:pPr>
        <w:spacing w:after="0" w:line="240" w:lineRule="auto"/>
        <w:rPr>
          <w:rFonts w:ascii="Times New Roman" w:eastAsia="MS Mincho" w:hAnsi="Times New Roman" w:cs="Times New Roman"/>
          <w:color w:val="000066"/>
          <w:sz w:val="20"/>
          <w:szCs w:val="20"/>
          <w:lang w:val="en-GB" w:eastAsia="ja-JP"/>
        </w:rPr>
      </w:pPr>
    </w:p>
    <w:tbl>
      <w:tblPr>
        <w:tblStyle w:val="TableGrid"/>
        <w:tblW w:w="0" w:type="auto"/>
        <w:tblLook w:val="04A0" w:firstRow="1" w:lastRow="0" w:firstColumn="1" w:lastColumn="0" w:noHBand="0" w:noVBand="1"/>
      </w:tblPr>
      <w:tblGrid>
        <w:gridCol w:w="9062"/>
      </w:tblGrid>
      <w:tr w:rsidR="00D669E4" w:rsidRPr="00E93A1E" w14:paraId="082100DD" w14:textId="77777777" w:rsidTr="006E19FA">
        <w:tc>
          <w:tcPr>
            <w:tcW w:w="9630" w:type="dxa"/>
          </w:tcPr>
          <w:p w14:paraId="2FA766A7" w14:textId="77777777" w:rsidR="00C964DC" w:rsidRPr="00E93A1E" w:rsidRDefault="00C964DC" w:rsidP="00C964DC">
            <w:pPr>
              <w:overflowPunct w:val="0"/>
              <w:autoSpaceDE w:val="0"/>
              <w:autoSpaceDN w:val="0"/>
              <w:adjustRightInd w:val="0"/>
              <w:spacing w:after="0"/>
              <w:textAlignment w:val="baseline"/>
              <w:rPr>
                <w:rFonts w:eastAsia="Times New Roman"/>
                <w:bCs/>
                <w:color w:val="000066"/>
                <w:lang w:val="en-GB" w:eastAsia="en-GB"/>
              </w:rPr>
            </w:pPr>
            <w:bookmarkStart w:id="0" w:name="_Hlk123665461"/>
            <w:r w:rsidRPr="00E93A1E">
              <w:rPr>
                <w:rFonts w:eastAsia="Times New Roman"/>
                <w:bCs/>
                <w:color w:val="000066"/>
                <w:lang w:val="en-GB" w:eastAsia="en-GB"/>
              </w:rPr>
              <w:t>NTN-TN and NTN-NTN mobility and service continuity enhancements</w:t>
            </w:r>
            <w:bookmarkEnd w:id="0"/>
          </w:p>
          <w:p w14:paraId="4419F207" w14:textId="77777777" w:rsidR="00C964DC" w:rsidRPr="00E93A1E" w:rsidRDefault="00C964DC" w:rsidP="00C964DC">
            <w:pPr>
              <w:overflowPunct w:val="0"/>
              <w:autoSpaceDE w:val="0"/>
              <w:autoSpaceDN w:val="0"/>
              <w:adjustRightInd w:val="0"/>
              <w:spacing w:after="0"/>
              <w:textAlignment w:val="baseline"/>
              <w:rPr>
                <w:rFonts w:eastAsia="Times New Roman"/>
                <w:bCs/>
                <w:color w:val="000066"/>
                <w:lang w:val="en-GB" w:eastAsia="en-GB"/>
              </w:rPr>
            </w:pPr>
          </w:p>
          <w:p w14:paraId="3266DCD2" w14:textId="77777777" w:rsidR="00C964DC" w:rsidRPr="00E93A1E" w:rsidRDefault="00C964DC" w:rsidP="00C964DC">
            <w:pPr>
              <w:overflowPunct w:val="0"/>
              <w:autoSpaceDE w:val="0"/>
              <w:autoSpaceDN w:val="0"/>
              <w:adjustRightInd w:val="0"/>
              <w:spacing w:after="0"/>
              <w:textAlignment w:val="baseline"/>
              <w:rPr>
                <w:rFonts w:eastAsia="Times New Roman"/>
                <w:bCs/>
                <w:color w:val="000066"/>
                <w:lang w:val="en-GB" w:eastAsia="en-GB"/>
              </w:rPr>
            </w:pPr>
            <w:r w:rsidRPr="00E93A1E">
              <w:rPr>
                <w:rFonts w:eastAsia="Times New Roman"/>
                <w:bCs/>
                <w:color w:val="000066"/>
                <w:lang w:val="en-GB" w:eastAsia="en-GB"/>
              </w:rPr>
              <w:t>This work considers existing methods from NR TN as well as outcome of Rel-17 NR NTN WI outcome as baseline for NTN-TN mobility.</w:t>
            </w:r>
          </w:p>
          <w:p w14:paraId="2F323BCF" w14:textId="77777777" w:rsidR="00C964DC" w:rsidRPr="00E93A1E" w:rsidRDefault="00C964DC" w:rsidP="00C964DC">
            <w:pPr>
              <w:overflowPunct w:val="0"/>
              <w:autoSpaceDE w:val="0"/>
              <w:autoSpaceDN w:val="0"/>
              <w:adjustRightInd w:val="0"/>
              <w:spacing w:after="0"/>
              <w:textAlignment w:val="baseline"/>
              <w:rPr>
                <w:rFonts w:eastAsia="Times New Roman"/>
                <w:bCs/>
                <w:color w:val="000066"/>
                <w:lang w:val="en-GB" w:eastAsia="en-GB"/>
              </w:rPr>
            </w:pPr>
          </w:p>
          <w:p w14:paraId="352D2DAC" w14:textId="77777777" w:rsidR="00C964DC" w:rsidRPr="00E93A1E" w:rsidRDefault="00C964DC" w:rsidP="00C964DC">
            <w:pPr>
              <w:numPr>
                <w:ilvl w:val="0"/>
                <w:numId w:val="7"/>
              </w:numPr>
              <w:overflowPunct w:val="0"/>
              <w:autoSpaceDE w:val="0"/>
              <w:autoSpaceDN w:val="0"/>
              <w:adjustRightInd w:val="0"/>
              <w:spacing w:after="0"/>
              <w:textAlignment w:val="baseline"/>
              <w:rPr>
                <w:rFonts w:eastAsia="Times New Roman"/>
                <w:bCs/>
                <w:color w:val="000066"/>
                <w:lang w:val="en-GB" w:eastAsia="en-GB"/>
              </w:rPr>
            </w:pPr>
            <w:r w:rsidRPr="00E93A1E">
              <w:rPr>
                <w:rFonts w:eastAsia="Times New Roman"/>
                <w:bCs/>
                <w:color w:val="000066"/>
                <w:lang w:val="en-GB" w:eastAsia="en-GB"/>
              </w:rPr>
              <w:t>Specify NTN-TN and NTN-NTN measurement/mobility and service continuity enhancements [RAN</w:t>
            </w:r>
            <w:proofErr w:type="gramStart"/>
            <w:r w:rsidRPr="00E93A1E">
              <w:rPr>
                <w:rFonts w:eastAsia="Times New Roman"/>
                <w:bCs/>
                <w:color w:val="000066"/>
                <w:lang w:val="en-GB" w:eastAsia="en-GB"/>
              </w:rPr>
              <w:t>2,RAN</w:t>
            </w:r>
            <w:proofErr w:type="gramEnd"/>
            <w:r w:rsidRPr="00E93A1E">
              <w:rPr>
                <w:rFonts w:eastAsia="Times New Roman"/>
                <w:bCs/>
                <w:color w:val="000066"/>
                <w:lang w:val="en-GB" w:eastAsia="en-GB"/>
              </w:rPr>
              <w:t>3,RAN4]</w:t>
            </w:r>
          </w:p>
          <w:p w14:paraId="213DDF2D" w14:textId="77777777" w:rsidR="00C964DC" w:rsidRPr="001E4380" w:rsidRDefault="00C964DC" w:rsidP="00C964DC">
            <w:pPr>
              <w:numPr>
                <w:ilvl w:val="1"/>
                <w:numId w:val="7"/>
              </w:numPr>
              <w:overflowPunct w:val="0"/>
              <w:autoSpaceDE w:val="0"/>
              <w:autoSpaceDN w:val="0"/>
              <w:adjustRightInd w:val="0"/>
              <w:spacing w:after="0"/>
              <w:textAlignment w:val="baseline"/>
              <w:rPr>
                <w:rFonts w:eastAsia="Times New Roman"/>
                <w:b/>
                <w:color w:val="000066"/>
                <w:lang w:val="en-GB" w:eastAsia="en-GB"/>
              </w:rPr>
            </w:pPr>
            <w:bookmarkStart w:id="1" w:name="_Hlk127475937"/>
            <w:r w:rsidRPr="001E4380">
              <w:rPr>
                <w:rFonts w:eastAsia="Times New Roman"/>
                <w:b/>
                <w:color w:val="000066"/>
                <w:lang w:val="en-GB" w:eastAsia="en-GB"/>
              </w:rPr>
              <w:t>For NTN-NTN mobility, specify cell reselection enhancements for earth moving cell, the timing based and location-based cell reselection for quasi-earth fixed cell in Rel-17 can be considered as the starting point.</w:t>
            </w:r>
            <w:bookmarkEnd w:id="1"/>
            <w:r w:rsidRPr="001E4380">
              <w:rPr>
                <w:rFonts w:eastAsia="Times New Roman"/>
                <w:b/>
                <w:color w:val="000066"/>
                <w:lang w:val="en-GB" w:eastAsia="en-GB"/>
              </w:rPr>
              <w:t xml:space="preserve"> [RAN2, RAN3, RAN4]</w:t>
            </w:r>
          </w:p>
          <w:p w14:paraId="5DA783F5" w14:textId="77777777" w:rsidR="00C964DC" w:rsidRPr="001E4380" w:rsidRDefault="00C964DC" w:rsidP="00C964DC">
            <w:pPr>
              <w:numPr>
                <w:ilvl w:val="1"/>
                <w:numId w:val="7"/>
              </w:numPr>
              <w:overflowPunct w:val="0"/>
              <w:autoSpaceDE w:val="0"/>
              <w:autoSpaceDN w:val="0"/>
              <w:adjustRightInd w:val="0"/>
              <w:spacing w:after="0"/>
              <w:textAlignment w:val="baseline"/>
              <w:rPr>
                <w:rFonts w:eastAsia="Times New Roman"/>
                <w:bCs/>
                <w:color w:val="000066"/>
                <w:lang w:val="en-GB" w:eastAsia="en-GB"/>
              </w:rPr>
            </w:pPr>
            <w:r w:rsidRPr="001E4380">
              <w:rPr>
                <w:rFonts w:eastAsia="Times New Roman"/>
                <w:bCs/>
                <w:color w:val="000066"/>
                <w:lang w:val="en-GB" w:eastAsia="en-GB"/>
              </w:rPr>
              <w:t>Specify NTN-NTN handover enhancement for RRC_CONNECTED UEs in the quasi-earth-fixed cell and earth-moving cell to reduce the signalling overhead. [RAN2, RAN3]</w:t>
            </w:r>
          </w:p>
          <w:p w14:paraId="7E7E3A32" w14:textId="77777777" w:rsidR="00C964DC" w:rsidRPr="00880D4D" w:rsidRDefault="00C964DC" w:rsidP="00C964DC">
            <w:pPr>
              <w:numPr>
                <w:ilvl w:val="1"/>
                <w:numId w:val="7"/>
              </w:numPr>
              <w:overflowPunct w:val="0"/>
              <w:autoSpaceDE w:val="0"/>
              <w:autoSpaceDN w:val="0"/>
              <w:adjustRightInd w:val="0"/>
              <w:spacing w:after="0"/>
              <w:textAlignment w:val="baseline"/>
              <w:rPr>
                <w:rFonts w:eastAsia="Times New Roman"/>
                <w:bCs/>
                <w:color w:val="000066"/>
                <w:lang w:val="en-GB" w:eastAsia="en-GB"/>
              </w:rPr>
            </w:pPr>
            <w:bookmarkStart w:id="2" w:name="_Hlk115359101"/>
            <w:r w:rsidRPr="00880D4D">
              <w:rPr>
                <w:rFonts w:eastAsia="Times New Roman"/>
                <w:bCs/>
                <w:color w:val="000066"/>
                <w:lang w:val="en-GB" w:eastAsia="en-GB"/>
              </w:rPr>
              <w:t xml:space="preserve">Specify </w:t>
            </w:r>
            <w:bookmarkStart w:id="3" w:name="_Hlk115446884"/>
            <w:r w:rsidRPr="00880D4D">
              <w:rPr>
                <w:rFonts w:eastAsia="Times New Roman"/>
                <w:bCs/>
                <w:color w:val="000066"/>
                <w:lang w:val="en-GB" w:eastAsia="en-GB"/>
              </w:rPr>
              <w:t>cell reselection enhancements for RRC_IDLE/INACTIVE UEs to reduce UE power consumption</w:t>
            </w:r>
            <w:bookmarkEnd w:id="3"/>
            <w:r w:rsidRPr="00880D4D">
              <w:rPr>
                <w:rFonts w:eastAsia="Times New Roman"/>
                <w:bCs/>
                <w:color w:val="000066"/>
                <w:lang w:val="en-GB" w:eastAsia="en-GB"/>
              </w:rPr>
              <w:t xml:space="preserve"> (NTN-TN mobility is prioritized)</w:t>
            </w:r>
            <w:bookmarkEnd w:id="2"/>
            <w:r w:rsidRPr="00880D4D">
              <w:rPr>
                <w:rFonts w:eastAsia="Times New Roman"/>
                <w:bCs/>
                <w:color w:val="000066"/>
                <w:lang w:val="en-GB" w:eastAsia="en-GB"/>
              </w:rPr>
              <w:t>. [RAN2, RAN3, RAN4]</w:t>
            </w:r>
          </w:p>
          <w:p w14:paraId="76431F9F" w14:textId="4207C72F" w:rsidR="00D669E4" w:rsidRPr="00E93A1E" w:rsidRDefault="00C964DC" w:rsidP="00C964DC">
            <w:pPr>
              <w:numPr>
                <w:ilvl w:val="1"/>
                <w:numId w:val="7"/>
              </w:numPr>
              <w:overflowPunct w:val="0"/>
              <w:autoSpaceDE w:val="0"/>
              <w:autoSpaceDN w:val="0"/>
              <w:adjustRightInd w:val="0"/>
              <w:spacing w:after="0"/>
              <w:textAlignment w:val="baseline"/>
              <w:rPr>
                <w:rFonts w:eastAsia="Times New Roman"/>
                <w:bCs/>
                <w:color w:val="000066"/>
                <w:lang w:val="en-GB" w:eastAsia="en-GB"/>
              </w:rPr>
            </w:pPr>
            <w:r w:rsidRPr="00E93A1E">
              <w:rPr>
                <w:rFonts w:eastAsia="Times New Roman"/>
                <w:bCs/>
                <w:color w:val="000066"/>
                <w:lang w:val="en-GB" w:eastAsia="en-GB"/>
              </w:rPr>
              <w:t xml:space="preserve">Study and, if needed, specify enhancement to Xn[/NG] signalling to support feeder link switch-over, CHO, </w:t>
            </w:r>
            <w:proofErr w:type="gramStart"/>
            <w:r w:rsidRPr="00E93A1E">
              <w:rPr>
                <w:rFonts w:eastAsia="Times New Roman"/>
                <w:bCs/>
                <w:color w:val="000066"/>
                <w:lang w:val="en-GB" w:eastAsia="en-GB"/>
              </w:rPr>
              <w:t>e.g.</w:t>
            </w:r>
            <w:proofErr w:type="gramEnd"/>
            <w:r w:rsidRPr="00E93A1E">
              <w:rPr>
                <w:rFonts w:eastAsia="Times New Roman"/>
                <w:bCs/>
                <w:color w:val="000066"/>
                <w:lang w:val="en-GB" w:eastAsia="en-GB"/>
              </w:rPr>
              <w:t xml:space="preserve"> exchange of necessary information between gNBs. [RAN3]</w:t>
            </w:r>
          </w:p>
        </w:tc>
      </w:tr>
    </w:tbl>
    <w:p w14:paraId="752AD98D" w14:textId="77777777" w:rsidR="00D669E4" w:rsidRPr="00E93A1E" w:rsidRDefault="00D669E4" w:rsidP="00D669E4">
      <w:pPr>
        <w:spacing w:after="0" w:line="240" w:lineRule="auto"/>
        <w:rPr>
          <w:rFonts w:ascii="Times New Roman" w:eastAsia="MS Mincho" w:hAnsi="Times New Roman" w:cs="Times New Roman"/>
          <w:color w:val="000066"/>
          <w:sz w:val="20"/>
          <w:szCs w:val="20"/>
          <w:lang w:val="nl-NL" w:eastAsia="ja-JP"/>
        </w:rPr>
      </w:pPr>
    </w:p>
    <w:p w14:paraId="07E8EA11" w14:textId="1AF6FB79" w:rsidR="00D669E4" w:rsidRPr="00F62A0A" w:rsidRDefault="00D669E4" w:rsidP="00D669E4">
      <w:pPr>
        <w:autoSpaceDE w:val="0"/>
        <w:autoSpaceDN w:val="0"/>
        <w:adjustRightInd w:val="0"/>
        <w:snapToGrid w:val="0"/>
        <w:spacing w:beforeLines="30" w:before="72" w:after="120" w:line="60" w:lineRule="atLeast"/>
        <w:rPr>
          <w:rFonts w:ascii="Times New Roman" w:eastAsia="MS Mincho" w:hAnsi="Times New Roman" w:cs="Times New Roman"/>
          <w:color w:val="000066"/>
          <w:sz w:val="20"/>
          <w:szCs w:val="20"/>
          <w:lang w:val="en-US" w:eastAsia="ja-JP"/>
        </w:rPr>
      </w:pPr>
      <w:r w:rsidRPr="00F62A0A">
        <w:rPr>
          <w:rFonts w:ascii="Times New Roman" w:eastAsia="MS Mincho" w:hAnsi="Times New Roman" w:cs="Times New Roman"/>
          <w:color w:val="000066"/>
          <w:sz w:val="20"/>
          <w:szCs w:val="20"/>
          <w:lang w:val="en-US" w:eastAsia="ja-JP"/>
        </w:rPr>
        <w:t xml:space="preserve">In this document, we discuss </w:t>
      </w:r>
      <w:r w:rsidR="001E4380" w:rsidRPr="001E4380">
        <w:rPr>
          <w:rFonts w:ascii="Times New Roman" w:eastAsia="MS Mincho" w:hAnsi="Times New Roman" w:cs="Times New Roman"/>
          <w:color w:val="000066"/>
          <w:sz w:val="20"/>
          <w:szCs w:val="20"/>
          <w:lang w:val="en-US" w:eastAsia="ja-JP"/>
        </w:rPr>
        <w:t>cell reselection enhancements for earth moving cell.</w:t>
      </w:r>
    </w:p>
    <w:p w14:paraId="67D6E649" w14:textId="2937D16E" w:rsidR="007B012F" w:rsidRPr="00815AF8" w:rsidRDefault="007B012F" w:rsidP="007B012F">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color w:val="000066"/>
          <w:sz w:val="36"/>
          <w:szCs w:val="20"/>
          <w:lang w:val="en-GB" w:eastAsia="ja-JP"/>
        </w:rPr>
      </w:pPr>
      <w:r w:rsidRPr="00815AF8">
        <w:rPr>
          <w:rFonts w:ascii="Arial" w:eastAsia="MS Mincho" w:hAnsi="Arial" w:cs="Times New Roman"/>
          <w:color w:val="000066"/>
          <w:sz w:val="36"/>
          <w:szCs w:val="20"/>
          <w:lang w:val="en-GB" w:eastAsia="ja-JP"/>
        </w:rPr>
        <w:t xml:space="preserve">Discussion </w:t>
      </w:r>
    </w:p>
    <w:p w14:paraId="42D5F222" w14:textId="21E1A7AB" w:rsidR="00D677CC" w:rsidRDefault="00C940D4" w:rsidP="00D677CC">
      <w:pPr>
        <w:rPr>
          <w:rFonts w:ascii="Arial" w:hAnsi="Arial" w:cs="Arial"/>
          <w:color w:val="000066"/>
          <w:sz w:val="32"/>
          <w:szCs w:val="32"/>
          <w:lang w:val="en-GB" w:eastAsia="ja-JP"/>
        </w:rPr>
      </w:pPr>
      <w:bookmarkStart w:id="4" w:name="_Hlk124423310"/>
      <w:r w:rsidRPr="00C940D4">
        <w:rPr>
          <w:rFonts w:ascii="Arial" w:hAnsi="Arial" w:cs="Arial"/>
          <w:color w:val="000066"/>
          <w:sz w:val="32"/>
          <w:szCs w:val="32"/>
          <w:lang w:val="en-GB" w:eastAsia="ja-JP"/>
        </w:rPr>
        <w:t>1.</w:t>
      </w:r>
      <w:r>
        <w:rPr>
          <w:rFonts w:ascii="Arial" w:hAnsi="Arial" w:cs="Arial"/>
          <w:color w:val="000066"/>
          <w:sz w:val="32"/>
          <w:szCs w:val="32"/>
          <w:lang w:val="en-GB" w:eastAsia="ja-JP"/>
        </w:rPr>
        <w:t xml:space="preserve"> </w:t>
      </w:r>
      <w:r w:rsidR="00D677CC">
        <w:rPr>
          <w:rFonts w:ascii="Arial" w:hAnsi="Arial" w:cs="Arial"/>
          <w:color w:val="000066"/>
          <w:sz w:val="32"/>
          <w:szCs w:val="32"/>
          <w:lang w:val="en-GB" w:eastAsia="ja-JP"/>
        </w:rPr>
        <w:t>Targeting reduced signalling overhead in earth-moving</w:t>
      </w:r>
      <w:r w:rsidR="00D677CC">
        <w:rPr>
          <w:rFonts w:ascii="Arial" w:hAnsi="Arial" w:cs="Arial"/>
          <w:color w:val="000066"/>
          <w:sz w:val="32"/>
          <w:szCs w:val="32"/>
          <w:lang w:val="en-GB" w:eastAsia="ja-JP"/>
        </w:rPr>
        <w:br/>
        <w:t xml:space="preserve">    satellite constellations </w:t>
      </w:r>
    </w:p>
    <w:p w14:paraId="15DB3809" w14:textId="7A481878" w:rsidR="00D677CC" w:rsidRDefault="00D677CC" w:rsidP="00D677CC">
      <w:pPr>
        <w:rPr>
          <w:rFonts w:ascii="Times New Roman" w:hAnsi="Times New Roman" w:cs="Times New Roman"/>
          <w:color w:val="000066"/>
          <w:sz w:val="20"/>
          <w:szCs w:val="20"/>
          <w:lang w:val="en-GB" w:eastAsia="ja-JP"/>
        </w:rPr>
      </w:pPr>
      <w:r w:rsidRPr="00D677CC">
        <w:rPr>
          <w:rFonts w:ascii="Times New Roman" w:hAnsi="Times New Roman" w:cs="Times New Roman"/>
          <w:color w:val="000066"/>
          <w:sz w:val="20"/>
          <w:szCs w:val="20"/>
          <w:lang w:val="en-GB" w:eastAsia="ja-JP"/>
        </w:rPr>
        <w:t>Currently, information about neighbouring NTN cells and orbits is provided in a similar form as the information about the serving cell</w:t>
      </w:r>
      <w:r w:rsidR="00782C2D">
        <w:rPr>
          <w:rFonts w:ascii="Times New Roman" w:hAnsi="Times New Roman" w:cs="Times New Roman"/>
          <w:color w:val="000066"/>
          <w:sz w:val="20"/>
          <w:szCs w:val="20"/>
          <w:lang w:val="en-GB" w:eastAsia="ja-JP"/>
        </w:rPr>
        <w:t xml:space="preserve">. </w:t>
      </w:r>
      <w:r w:rsidRPr="00D677CC">
        <w:rPr>
          <w:rFonts w:ascii="Times New Roman" w:hAnsi="Times New Roman" w:cs="Times New Roman"/>
          <w:color w:val="000066"/>
          <w:sz w:val="20"/>
          <w:szCs w:val="20"/>
          <w:lang w:val="en-GB" w:eastAsia="ja-JP"/>
        </w:rPr>
        <w:t xml:space="preserve">The </w:t>
      </w:r>
      <w:proofErr w:type="spellStart"/>
      <w:r w:rsidR="00782C2D">
        <w:rPr>
          <w:rFonts w:ascii="Times New Roman" w:hAnsi="Times New Roman" w:cs="Times New Roman"/>
          <w:color w:val="000066"/>
          <w:sz w:val="20"/>
          <w:szCs w:val="20"/>
          <w:lang w:val="en-GB" w:eastAsia="ja-JP"/>
        </w:rPr>
        <w:t>ntn-NeighCellConfigList</w:t>
      </w:r>
      <w:proofErr w:type="spellEnd"/>
      <w:r w:rsidR="00782C2D">
        <w:rPr>
          <w:rFonts w:ascii="Times New Roman" w:hAnsi="Times New Roman" w:cs="Times New Roman"/>
          <w:color w:val="000066"/>
          <w:sz w:val="20"/>
          <w:szCs w:val="20"/>
          <w:lang w:val="en-GB" w:eastAsia="ja-JP"/>
        </w:rPr>
        <w:t xml:space="preserve"> and </w:t>
      </w:r>
      <w:proofErr w:type="spellStart"/>
      <w:r w:rsidR="00782C2D">
        <w:rPr>
          <w:rFonts w:ascii="Times New Roman" w:hAnsi="Times New Roman" w:cs="Times New Roman"/>
          <w:color w:val="000066"/>
          <w:sz w:val="20"/>
          <w:szCs w:val="20"/>
          <w:lang w:val="en-GB" w:eastAsia="ja-JP"/>
        </w:rPr>
        <w:t>ntn-NeighCellConfigListExt</w:t>
      </w:r>
      <w:proofErr w:type="spellEnd"/>
      <w:r w:rsidR="00782C2D">
        <w:rPr>
          <w:rFonts w:ascii="Times New Roman" w:hAnsi="Times New Roman" w:cs="Times New Roman"/>
          <w:color w:val="000066"/>
          <w:sz w:val="20"/>
          <w:szCs w:val="20"/>
          <w:lang w:val="en-GB" w:eastAsia="ja-JP"/>
        </w:rPr>
        <w:t xml:space="preserve"> </w:t>
      </w:r>
      <w:r w:rsidRPr="00D677CC">
        <w:rPr>
          <w:rFonts w:ascii="Times New Roman" w:hAnsi="Times New Roman" w:cs="Times New Roman"/>
          <w:color w:val="000066"/>
          <w:sz w:val="20"/>
          <w:szCs w:val="20"/>
          <w:lang w:val="en-GB" w:eastAsia="ja-JP"/>
        </w:rPr>
        <w:t>loop structure</w:t>
      </w:r>
      <w:r w:rsidR="00782C2D">
        <w:rPr>
          <w:rFonts w:ascii="Times New Roman" w:hAnsi="Times New Roman" w:cs="Times New Roman"/>
          <w:color w:val="000066"/>
          <w:sz w:val="20"/>
          <w:szCs w:val="20"/>
          <w:lang w:val="en-GB" w:eastAsia="ja-JP"/>
        </w:rPr>
        <w:t>s</w:t>
      </w:r>
      <w:r w:rsidRPr="00D677CC">
        <w:rPr>
          <w:rFonts w:ascii="Times New Roman" w:hAnsi="Times New Roman" w:cs="Times New Roman"/>
          <w:color w:val="000066"/>
          <w:sz w:val="20"/>
          <w:szCs w:val="20"/>
          <w:lang w:val="en-GB" w:eastAsia="ja-JP"/>
        </w:rPr>
        <w:t xml:space="preserve"> </w:t>
      </w:r>
      <w:r w:rsidR="00782C2D">
        <w:rPr>
          <w:rFonts w:ascii="Times New Roman" w:hAnsi="Times New Roman" w:cs="Times New Roman"/>
          <w:color w:val="000066"/>
          <w:sz w:val="20"/>
          <w:szCs w:val="20"/>
          <w:lang w:val="en-GB" w:eastAsia="ja-JP"/>
        </w:rPr>
        <w:t>below – being part of SIB19 – p</w:t>
      </w:r>
      <w:r w:rsidRPr="00D677CC">
        <w:rPr>
          <w:rFonts w:ascii="Times New Roman" w:hAnsi="Times New Roman" w:cs="Times New Roman"/>
          <w:color w:val="000066"/>
          <w:sz w:val="20"/>
          <w:szCs w:val="20"/>
          <w:lang w:val="en-GB" w:eastAsia="ja-JP"/>
        </w:rPr>
        <w:t xml:space="preserve">rovide information about one particular neighbouring satellite per cycle, </w:t>
      </w:r>
      <w:proofErr w:type="gramStart"/>
      <w:r w:rsidRPr="00D677CC">
        <w:rPr>
          <w:rFonts w:ascii="Times New Roman" w:hAnsi="Times New Roman" w:cs="Times New Roman"/>
          <w:color w:val="000066"/>
          <w:sz w:val="20"/>
          <w:szCs w:val="20"/>
          <w:lang w:val="en-GB" w:eastAsia="ja-JP"/>
        </w:rPr>
        <w:t>i.e.</w:t>
      </w:r>
      <w:proofErr w:type="gramEnd"/>
      <w:r w:rsidRPr="00D677CC">
        <w:rPr>
          <w:rFonts w:ascii="Times New Roman" w:hAnsi="Times New Roman" w:cs="Times New Roman"/>
          <w:color w:val="000066"/>
          <w:sz w:val="20"/>
          <w:szCs w:val="20"/>
          <w:lang w:val="en-GB" w:eastAsia="ja-JP"/>
        </w:rPr>
        <w:t xml:space="preserve"> information about six neighbouring satellites means six loop cycles to be signalled</w:t>
      </w:r>
      <w:r w:rsidR="00782C2D">
        <w:rPr>
          <w:rFonts w:ascii="Times New Roman" w:hAnsi="Times New Roman" w:cs="Times New Roman"/>
          <w:color w:val="000066"/>
          <w:sz w:val="20"/>
          <w:szCs w:val="20"/>
          <w:lang w:val="en-GB" w:eastAsia="ja-JP"/>
        </w:rPr>
        <w:t>.</w:t>
      </w:r>
    </w:p>
    <w:p w14:paraId="16016918" w14:textId="17E1E501" w:rsidR="00D677CC" w:rsidRDefault="00782C2D" w:rsidP="00782C2D">
      <w:pPr>
        <w:jc w:val="center"/>
        <w:rPr>
          <w:rFonts w:ascii="Times New Roman" w:hAnsi="Times New Roman" w:cs="Times New Roman"/>
          <w:color w:val="000066"/>
          <w:sz w:val="20"/>
          <w:szCs w:val="20"/>
          <w:lang w:val="en-GB" w:eastAsia="ja-JP"/>
        </w:rPr>
      </w:pPr>
      <w:r>
        <w:rPr>
          <w:noProof/>
        </w:rPr>
        <w:drawing>
          <wp:inline distT="0" distB="0" distL="0" distR="0" wp14:anchorId="0F50B74D" wp14:editId="49A9F326">
            <wp:extent cx="4635500" cy="1086318"/>
            <wp:effectExtent l="0" t="0" r="0" b="0"/>
            <wp:docPr id="2" name="Picture 5">
              <a:extLst xmlns:a="http://schemas.openxmlformats.org/drawingml/2006/main">
                <a:ext uri="{FF2B5EF4-FFF2-40B4-BE49-F238E27FC236}">
                  <a16:creationId xmlns:a16="http://schemas.microsoft.com/office/drawing/2014/main" id="{76CA8456-CAC3-2033-B41F-231BF953B0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6CA8456-CAC3-2033-B41F-231BF953B06D}"/>
                        </a:ext>
                      </a:extLst>
                    </pic:cNvPr>
                    <pic:cNvPicPr>
                      <a:picLocks noChangeAspect="1"/>
                    </pic:cNvPicPr>
                  </pic:nvPicPr>
                  <pic:blipFill rotWithShape="1">
                    <a:blip r:embed="rId10"/>
                    <a:srcRect r="18747"/>
                    <a:stretch/>
                  </pic:blipFill>
                  <pic:spPr>
                    <a:xfrm>
                      <a:off x="0" y="0"/>
                      <a:ext cx="4674800" cy="1095528"/>
                    </a:xfrm>
                    <a:prstGeom prst="rect">
                      <a:avLst/>
                    </a:prstGeom>
                  </pic:spPr>
                </pic:pic>
              </a:graphicData>
            </a:graphic>
          </wp:inline>
        </w:drawing>
      </w:r>
    </w:p>
    <w:p w14:paraId="501B15EE" w14:textId="605F7523" w:rsidR="00782C2D" w:rsidRPr="00D677CC" w:rsidRDefault="00DC053E" w:rsidP="00782C2D">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Table</w:t>
      </w:r>
      <w:r w:rsidR="00782C2D">
        <w:rPr>
          <w:rFonts w:ascii="Times New Roman" w:hAnsi="Times New Roman" w:cs="Times New Roman"/>
          <w:color w:val="000066"/>
          <w:sz w:val="20"/>
          <w:szCs w:val="20"/>
          <w:lang w:val="en-GB" w:eastAsia="ja-JP"/>
        </w:rPr>
        <w:t xml:space="preserve"> 1: </w:t>
      </w:r>
      <w:proofErr w:type="spellStart"/>
      <w:r w:rsidR="00782C2D" w:rsidRPr="00782C2D">
        <w:rPr>
          <w:rFonts w:ascii="Times New Roman" w:hAnsi="Times New Roman" w:cs="Times New Roman"/>
          <w:color w:val="000066"/>
          <w:sz w:val="20"/>
          <w:szCs w:val="20"/>
          <w:lang w:val="en-GB" w:eastAsia="ja-JP"/>
        </w:rPr>
        <w:t>ntn-NeighCellConfigList</w:t>
      </w:r>
      <w:proofErr w:type="spellEnd"/>
      <w:r w:rsidR="00782C2D" w:rsidRPr="00782C2D">
        <w:rPr>
          <w:rFonts w:ascii="Times New Roman" w:hAnsi="Times New Roman" w:cs="Times New Roman"/>
          <w:color w:val="000066"/>
          <w:sz w:val="20"/>
          <w:szCs w:val="20"/>
          <w:lang w:val="en-GB" w:eastAsia="ja-JP"/>
        </w:rPr>
        <w:t xml:space="preserve"> and </w:t>
      </w:r>
      <w:proofErr w:type="spellStart"/>
      <w:r w:rsidR="00782C2D" w:rsidRPr="00782C2D">
        <w:rPr>
          <w:rFonts w:ascii="Times New Roman" w:hAnsi="Times New Roman" w:cs="Times New Roman"/>
          <w:color w:val="000066"/>
          <w:sz w:val="20"/>
          <w:szCs w:val="20"/>
          <w:lang w:val="en-GB" w:eastAsia="ja-JP"/>
        </w:rPr>
        <w:t>ntn-NeighCellConfigListExt</w:t>
      </w:r>
      <w:proofErr w:type="spellEnd"/>
      <w:r w:rsidR="00782C2D" w:rsidRPr="00782C2D">
        <w:rPr>
          <w:rFonts w:ascii="Times New Roman" w:hAnsi="Times New Roman" w:cs="Times New Roman"/>
          <w:color w:val="000066"/>
          <w:sz w:val="20"/>
          <w:szCs w:val="20"/>
          <w:lang w:val="en-GB" w:eastAsia="ja-JP"/>
        </w:rPr>
        <w:t xml:space="preserve"> loop</w:t>
      </w:r>
      <w:r w:rsidR="00782C2D">
        <w:rPr>
          <w:rFonts w:ascii="Times New Roman" w:hAnsi="Times New Roman" w:cs="Times New Roman"/>
          <w:color w:val="000066"/>
          <w:sz w:val="20"/>
          <w:szCs w:val="20"/>
          <w:lang w:val="en-GB" w:eastAsia="ja-JP"/>
        </w:rPr>
        <w:t>s being part of SIB19</w:t>
      </w:r>
    </w:p>
    <w:p w14:paraId="61BF97DB" w14:textId="3E020C8D" w:rsidR="00D677CC" w:rsidRPr="00D677CC" w:rsidRDefault="00D677CC" w:rsidP="00D677CC">
      <w:pPr>
        <w:rPr>
          <w:rFonts w:ascii="Times New Roman" w:hAnsi="Times New Roman" w:cs="Times New Roman"/>
          <w:color w:val="000066"/>
          <w:sz w:val="20"/>
          <w:szCs w:val="20"/>
          <w:lang w:val="en-GB" w:eastAsia="ja-JP"/>
        </w:rPr>
      </w:pPr>
      <w:r w:rsidRPr="00D677CC">
        <w:rPr>
          <w:rFonts w:ascii="Times New Roman" w:hAnsi="Times New Roman" w:cs="Times New Roman"/>
          <w:color w:val="000066"/>
          <w:sz w:val="20"/>
          <w:szCs w:val="20"/>
          <w:lang w:val="en-GB" w:eastAsia="ja-JP"/>
        </w:rPr>
        <w:lastRenderedPageBreak/>
        <w:t>As ntn-Config-r17 consists of several elements that do not change for the same orbit, there is a high degree of redundancy connected to this signalling scheme</w:t>
      </w:r>
      <w:r w:rsidR="00782C2D">
        <w:rPr>
          <w:rFonts w:ascii="Times New Roman" w:hAnsi="Times New Roman" w:cs="Times New Roman"/>
          <w:color w:val="000066"/>
          <w:sz w:val="20"/>
          <w:szCs w:val="20"/>
          <w:lang w:val="en-GB" w:eastAsia="ja-JP"/>
        </w:rPr>
        <w:t>. That is especially b</w:t>
      </w:r>
      <w:r w:rsidR="006D4A1A">
        <w:rPr>
          <w:rFonts w:ascii="Times New Roman" w:hAnsi="Times New Roman" w:cs="Times New Roman"/>
          <w:color w:val="000066"/>
          <w:sz w:val="20"/>
          <w:szCs w:val="20"/>
          <w:lang w:val="en-GB" w:eastAsia="ja-JP"/>
        </w:rPr>
        <w:t>urden</w:t>
      </w:r>
      <w:r w:rsidR="00782C2D">
        <w:rPr>
          <w:rFonts w:ascii="Times New Roman" w:hAnsi="Times New Roman" w:cs="Times New Roman"/>
          <w:color w:val="000066"/>
          <w:sz w:val="20"/>
          <w:szCs w:val="20"/>
          <w:lang w:val="en-GB" w:eastAsia="ja-JP"/>
        </w:rPr>
        <w:t xml:space="preserve">some </w:t>
      </w:r>
      <w:r w:rsidR="006D4A1A">
        <w:rPr>
          <w:rFonts w:ascii="Times New Roman" w:hAnsi="Times New Roman" w:cs="Times New Roman"/>
          <w:color w:val="000066"/>
          <w:sz w:val="20"/>
          <w:szCs w:val="20"/>
          <w:lang w:val="en-GB" w:eastAsia="ja-JP"/>
        </w:rPr>
        <w:t>in LEO earth-moving scenarios with satellites illuminating only small areas.</w:t>
      </w:r>
      <w:r w:rsidR="006D4A1A">
        <w:rPr>
          <w:rFonts w:ascii="Times New Roman" w:hAnsi="Times New Roman" w:cs="Times New Roman"/>
          <w:color w:val="000066"/>
          <w:sz w:val="20"/>
          <w:szCs w:val="20"/>
          <w:lang w:val="en-GB" w:eastAsia="ja-JP"/>
        </w:rPr>
        <w:br/>
      </w:r>
      <w:r w:rsidRPr="00D677CC">
        <w:rPr>
          <w:rFonts w:ascii="Times New Roman" w:hAnsi="Times New Roman" w:cs="Times New Roman"/>
          <w:color w:val="000066"/>
          <w:sz w:val="20"/>
          <w:szCs w:val="20"/>
          <w:lang w:val="en-GB" w:eastAsia="ja-JP"/>
        </w:rPr>
        <w:t>The elements hardly changing are mainly part of the ephemerisInfo-r17 sequence:</w:t>
      </w:r>
    </w:p>
    <w:p w14:paraId="0E318F9E" w14:textId="77777777" w:rsidR="00D677CC" w:rsidRPr="00782C2D" w:rsidRDefault="00D677CC" w:rsidP="00782C2D">
      <w:pPr>
        <w:pStyle w:val="ListParagraph"/>
        <w:numPr>
          <w:ilvl w:val="0"/>
          <w:numId w:val="16"/>
        </w:numPr>
        <w:rPr>
          <w:rFonts w:ascii="Times New Roman" w:hAnsi="Times New Roman" w:cs="Times New Roman"/>
          <w:color w:val="000066"/>
          <w:sz w:val="20"/>
          <w:szCs w:val="20"/>
          <w:lang w:val="en-GB" w:eastAsia="ja-JP"/>
        </w:rPr>
      </w:pPr>
      <w:r w:rsidRPr="00782C2D">
        <w:rPr>
          <w:rFonts w:ascii="Times New Roman" w:hAnsi="Times New Roman" w:cs="Times New Roman"/>
          <w:color w:val="000066"/>
          <w:sz w:val="20"/>
          <w:szCs w:val="20"/>
          <w:lang w:val="en-GB" w:eastAsia="ja-JP"/>
        </w:rPr>
        <w:t>Position relative to the reference satellite</w:t>
      </w:r>
    </w:p>
    <w:p w14:paraId="1E5F58D2" w14:textId="77777777" w:rsidR="00D677CC" w:rsidRPr="00782C2D" w:rsidRDefault="00D677CC" w:rsidP="00782C2D">
      <w:pPr>
        <w:pStyle w:val="ListParagraph"/>
        <w:numPr>
          <w:ilvl w:val="0"/>
          <w:numId w:val="16"/>
        </w:numPr>
        <w:rPr>
          <w:rFonts w:ascii="Times New Roman" w:hAnsi="Times New Roman" w:cs="Times New Roman"/>
          <w:color w:val="000066"/>
          <w:sz w:val="20"/>
          <w:szCs w:val="20"/>
          <w:lang w:val="en-GB" w:eastAsia="ja-JP"/>
        </w:rPr>
      </w:pPr>
      <w:r w:rsidRPr="00782C2D">
        <w:rPr>
          <w:rFonts w:ascii="Times New Roman" w:hAnsi="Times New Roman" w:cs="Times New Roman"/>
          <w:color w:val="000066"/>
          <w:sz w:val="20"/>
          <w:szCs w:val="20"/>
          <w:lang w:val="en-GB" w:eastAsia="ja-JP"/>
        </w:rPr>
        <w:t>Velocity (remains constant)</w:t>
      </w:r>
    </w:p>
    <w:p w14:paraId="4ADF4183" w14:textId="77777777" w:rsidR="00D677CC" w:rsidRPr="00782C2D" w:rsidRDefault="00D677CC" w:rsidP="00782C2D">
      <w:pPr>
        <w:pStyle w:val="ListParagraph"/>
        <w:numPr>
          <w:ilvl w:val="0"/>
          <w:numId w:val="16"/>
        </w:numPr>
        <w:rPr>
          <w:rFonts w:ascii="Times New Roman" w:hAnsi="Times New Roman" w:cs="Times New Roman"/>
          <w:color w:val="000066"/>
          <w:sz w:val="20"/>
          <w:szCs w:val="20"/>
          <w:lang w:val="en-GB" w:eastAsia="ja-JP"/>
        </w:rPr>
      </w:pPr>
      <w:r w:rsidRPr="00782C2D">
        <w:rPr>
          <w:rFonts w:ascii="Times New Roman" w:hAnsi="Times New Roman" w:cs="Times New Roman"/>
          <w:color w:val="000066"/>
          <w:sz w:val="20"/>
          <w:szCs w:val="20"/>
          <w:lang w:val="en-GB" w:eastAsia="ja-JP"/>
        </w:rPr>
        <w:t>Orbit</w:t>
      </w:r>
    </w:p>
    <w:p w14:paraId="75B34FEA" w14:textId="54256A43" w:rsidR="00D677CC" w:rsidRDefault="00D677CC" w:rsidP="00D677CC">
      <w:pPr>
        <w:rPr>
          <w:rFonts w:ascii="Times New Roman" w:hAnsi="Times New Roman" w:cs="Times New Roman"/>
          <w:color w:val="000066"/>
          <w:sz w:val="20"/>
          <w:szCs w:val="20"/>
          <w:lang w:val="en-GB" w:eastAsia="ja-JP"/>
        </w:rPr>
      </w:pPr>
      <w:r w:rsidRPr="00D677CC">
        <w:rPr>
          <w:rFonts w:ascii="Times New Roman" w:hAnsi="Times New Roman" w:cs="Times New Roman"/>
          <w:color w:val="000066"/>
          <w:sz w:val="20"/>
          <w:szCs w:val="20"/>
          <w:lang w:val="en-GB" w:eastAsia="ja-JP"/>
        </w:rPr>
        <w:t xml:space="preserve">Target of </w:t>
      </w:r>
      <w:r w:rsidR="00782C2D">
        <w:rPr>
          <w:rFonts w:ascii="Times New Roman" w:hAnsi="Times New Roman" w:cs="Times New Roman"/>
          <w:color w:val="000066"/>
          <w:sz w:val="20"/>
          <w:szCs w:val="20"/>
          <w:lang w:val="en-GB" w:eastAsia="ja-JP"/>
        </w:rPr>
        <w:t>this document</w:t>
      </w:r>
      <w:r w:rsidRPr="00D677CC">
        <w:rPr>
          <w:rFonts w:ascii="Times New Roman" w:hAnsi="Times New Roman" w:cs="Times New Roman"/>
          <w:color w:val="000066"/>
          <w:sz w:val="20"/>
          <w:szCs w:val="20"/>
          <w:lang w:val="en-GB" w:eastAsia="ja-JP"/>
        </w:rPr>
        <w:t xml:space="preserve"> is to eliminate a large part of the </w:t>
      </w:r>
      <w:proofErr w:type="gramStart"/>
      <w:r w:rsidRPr="00D677CC">
        <w:rPr>
          <w:rFonts w:ascii="Times New Roman" w:hAnsi="Times New Roman" w:cs="Times New Roman"/>
          <w:color w:val="000066"/>
          <w:sz w:val="20"/>
          <w:szCs w:val="20"/>
          <w:lang w:val="en-GB" w:eastAsia="ja-JP"/>
        </w:rPr>
        <w:t>aforementioned redundancy</w:t>
      </w:r>
      <w:proofErr w:type="gramEnd"/>
      <w:r w:rsidRPr="00D677CC">
        <w:rPr>
          <w:rFonts w:ascii="Times New Roman" w:hAnsi="Times New Roman" w:cs="Times New Roman"/>
          <w:color w:val="000066"/>
          <w:sz w:val="20"/>
          <w:szCs w:val="20"/>
          <w:lang w:val="en-GB" w:eastAsia="ja-JP"/>
        </w:rPr>
        <w:t xml:space="preserve"> by only providing the differences, the delta information with reference to the parameters of the reference satellite (which might be the serving satellite) and the related reference orbit</w:t>
      </w:r>
      <w:r w:rsidR="00782C2D">
        <w:rPr>
          <w:rFonts w:ascii="Times New Roman" w:hAnsi="Times New Roman" w:cs="Times New Roman"/>
          <w:color w:val="000066"/>
          <w:sz w:val="20"/>
          <w:szCs w:val="20"/>
          <w:lang w:val="en-GB" w:eastAsia="ja-JP"/>
        </w:rPr>
        <w:t xml:space="preserve">. </w:t>
      </w:r>
      <w:r w:rsidRPr="00D677CC">
        <w:rPr>
          <w:rFonts w:ascii="Times New Roman" w:hAnsi="Times New Roman" w:cs="Times New Roman"/>
          <w:color w:val="000066"/>
          <w:sz w:val="20"/>
          <w:szCs w:val="20"/>
          <w:lang w:val="en-GB" w:eastAsia="ja-JP"/>
        </w:rPr>
        <w:t>At the same time, it will be possible to describe larger parts of a satellite network or even the entire network with limited signalling effort – especially in case of a regular network structure</w:t>
      </w:r>
      <w:r w:rsidR="00782C2D">
        <w:rPr>
          <w:rFonts w:ascii="Times New Roman" w:hAnsi="Times New Roman" w:cs="Times New Roman"/>
          <w:color w:val="000066"/>
          <w:sz w:val="20"/>
          <w:szCs w:val="20"/>
          <w:lang w:val="en-GB" w:eastAsia="ja-JP"/>
        </w:rPr>
        <w:t>.</w:t>
      </w:r>
    </w:p>
    <w:p w14:paraId="36FDD11A" w14:textId="3E3F5E03" w:rsidR="00782C2D" w:rsidRPr="0016639B" w:rsidRDefault="00782C2D" w:rsidP="006D4A1A">
      <w:pPr>
        <w:ind w:left="1415" w:hanging="1415"/>
        <w:rPr>
          <w:rFonts w:ascii="Times New Roman" w:hAnsi="Times New Roman" w:cs="Times New Roman"/>
          <w:b/>
          <w:bCs/>
          <w:i/>
          <w:iCs/>
          <w:color w:val="000066"/>
          <w:sz w:val="20"/>
          <w:szCs w:val="20"/>
          <w:lang w:val="en-GB" w:eastAsia="ja-JP"/>
        </w:rPr>
      </w:pPr>
      <w:r w:rsidRPr="0016639B">
        <w:rPr>
          <w:rFonts w:ascii="Times New Roman" w:hAnsi="Times New Roman" w:cs="Times New Roman"/>
          <w:b/>
          <w:bCs/>
          <w:i/>
          <w:iCs/>
          <w:color w:val="000066"/>
          <w:sz w:val="20"/>
          <w:szCs w:val="20"/>
          <w:lang w:val="en-GB" w:eastAsia="ja-JP"/>
        </w:rPr>
        <w:t>Observation 1:</w:t>
      </w:r>
      <w:r w:rsidR="006D4A1A" w:rsidRPr="0016639B">
        <w:rPr>
          <w:rFonts w:ascii="Times New Roman" w:hAnsi="Times New Roman" w:cs="Times New Roman"/>
          <w:b/>
          <w:bCs/>
          <w:i/>
          <w:iCs/>
          <w:color w:val="000066"/>
          <w:sz w:val="20"/>
          <w:szCs w:val="20"/>
          <w:lang w:val="en-GB" w:eastAsia="ja-JP"/>
        </w:rPr>
        <w:tab/>
      </w:r>
      <w:r w:rsidR="0016639B" w:rsidRPr="0016639B">
        <w:rPr>
          <w:rFonts w:ascii="Times New Roman" w:hAnsi="Times New Roman" w:cs="Times New Roman"/>
          <w:b/>
          <w:bCs/>
          <w:i/>
          <w:iCs/>
          <w:color w:val="000066"/>
          <w:sz w:val="20"/>
          <w:szCs w:val="20"/>
          <w:lang w:val="en-GB" w:eastAsia="ja-JP"/>
        </w:rPr>
        <w:t xml:space="preserve">With the current </w:t>
      </w:r>
      <w:proofErr w:type="spellStart"/>
      <w:r w:rsidR="0016639B" w:rsidRPr="0016639B">
        <w:rPr>
          <w:rFonts w:ascii="Times New Roman" w:hAnsi="Times New Roman" w:cs="Times New Roman"/>
          <w:b/>
          <w:bCs/>
          <w:i/>
          <w:iCs/>
          <w:color w:val="000066"/>
          <w:sz w:val="20"/>
          <w:szCs w:val="20"/>
          <w:lang w:val="en-GB" w:eastAsia="ja-JP"/>
        </w:rPr>
        <w:t>ephemerisInfo</w:t>
      </w:r>
      <w:proofErr w:type="spellEnd"/>
      <w:r w:rsidR="0016639B" w:rsidRPr="0016639B">
        <w:rPr>
          <w:rFonts w:ascii="Times New Roman" w:hAnsi="Times New Roman" w:cs="Times New Roman"/>
          <w:b/>
          <w:bCs/>
          <w:i/>
          <w:iCs/>
          <w:color w:val="000066"/>
          <w:sz w:val="20"/>
          <w:szCs w:val="20"/>
          <w:lang w:val="en-GB" w:eastAsia="ja-JP"/>
        </w:rPr>
        <w:t xml:space="preserve"> signalling – being part of SIB19 – redundant overhead is produced in conjunction with the indication of the attributes of multiple neighbouring satellites and orbits when done in the same way as for the “first”, the serving satellite up to now. These</w:t>
      </w:r>
      <w:r w:rsidRPr="0016639B">
        <w:rPr>
          <w:rFonts w:ascii="Times New Roman" w:hAnsi="Times New Roman" w:cs="Times New Roman"/>
          <w:b/>
          <w:bCs/>
          <w:i/>
          <w:iCs/>
          <w:color w:val="000066"/>
          <w:sz w:val="20"/>
          <w:szCs w:val="20"/>
          <w:lang w:val="en-GB" w:eastAsia="ja-JP"/>
        </w:rPr>
        <w:t xml:space="preserve"> redundant elements are multiplied with increasing number of neighbouring satellites</w:t>
      </w:r>
      <w:r w:rsidR="006D4A1A" w:rsidRPr="0016639B">
        <w:rPr>
          <w:rFonts w:ascii="Times New Roman" w:hAnsi="Times New Roman" w:cs="Times New Roman"/>
          <w:b/>
          <w:bCs/>
          <w:i/>
          <w:iCs/>
          <w:color w:val="000066"/>
          <w:sz w:val="20"/>
          <w:szCs w:val="20"/>
          <w:lang w:val="en-GB" w:eastAsia="ja-JP"/>
        </w:rPr>
        <w:t>.</w:t>
      </w:r>
    </w:p>
    <w:p w14:paraId="6C6FE414" w14:textId="3AD7046C" w:rsidR="006D4A1A" w:rsidRPr="006D4A1A" w:rsidRDefault="006D4A1A" w:rsidP="006D4A1A">
      <w:pPr>
        <w:ind w:left="1415" w:hanging="1415"/>
        <w:rPr>
          <w:rFonts w:ascii="Times New Roman" w:hAnsi="Times New Roman" w:cs="Times New Roman"/>
          <w:b/>
          <w:bCs/>
          <w:i/>
          <w:iCs/>
          <w:color w:val="000066"/>
          <w:sz w:val="20"/>
          <w:szCs w:val="20"/>
          <w:lang w:val="en-GB" w:eastAsia="ja-JP"/>
        </w:rPr>
      </w:pPr>
      <w:r w:rsidRPr="006D4A1A">
        <w:rPr>
          <w:rFonts w:ascii="Times New Roman" w:hAnsi="Times New Roman" w:cs="Times New Roman"/>
          <w:b/>
          <w:bCs/>
          <w:i/>
          <w:iCs/>
          <w:color w:val="000066"/>
          <w:sz w:val="20"/>
          <w:szCs w:val="20"/>
          <w:lang w:val="en-GB" w:eastAsia="ja-JP"/>
        </w:rPr>
        <w:t>Proposal 1:</w:t>
      </w:r>
      <w:r w:rsidRPr="006D4A1A">
        <w:rPr>
          <w:rFonts w:ascii="Times New Roman" w:hAnsi="Times New Roman" w:cs="Times New Roman"/>
          <w:b/>
          <w:bCs/>
          <w:i/>
          <w:iCs/>
          <w:color w:val="000066"/>
          <w:sz w:val="20"/>
          <w:szCs w:val="20"/>
          <w:lang w:val="en-GB" w:eastAsia="ja-JP"/>
        </w:rPr>
        <w:tab/>
        <w:t>Find a neighbour cell/satellite signalling solution that is more efficient.</w:t>
      </w:r>
    </w:p>
    <w:p w14:paraId="55F16E32" w14:textId="7CD7DF59" w:rsidR="00D677CC" w:rsidRDefault="00D677CC" w:rsidP="00C940D4">
      <w:pPr>
        <w:rPr>
          <w:rFonts w:ascii="Times New Roman" w:hAnsi="Times New Roman" w:cs="Times New Roman"/>
          <w:color w:val="000066"/>
          <w:sz w:val="20"/>
          <w:szCs w:val="20"/>
          <w:lang w:val="en-GB" w:eastAsia="ja-JP"/>
        </w:rPr>
      </w:pPr>
    </w:p>
    <w:p w14:paraId="00A06561" w14:textId="77777777" w:rsidR="0016639B" w:rsidRPr="00D677CC" w:rsidRDefault="0016639B" w:rsidP="00C940D4">
      <w:pPr>
        <w:rPr>
          <w:rFonts w:ascii="Times New Roman" w:hAnsi="Times New Roman" w:cs="Times New Roman"/>
          <w:color w:val="000066"/>
          <w:sz w:val="20"/>
          <w:szCs w:val="20"/>
          <w:lang w:val="en-GB" w:eastAsia="ja-JP"/>
        </w:rPr>
      </w:pPr>
    </w:p>
    <w:p w14:paraId="406BD7DD" w14:textId="5C37C234" w:rsidR="00D677CC" w:rsidRPr="006D4A1A" w:rsidRDefault="006D4A1A" w:rsidP="00C940D4">
      <w:pPr>
        <w:rPr>
          <w:rFonts w:ascii="Arial" w:hAnsi="Arial" w:cs="Arial"/>
          <w:color w:val="000066"/>
          <w:sz w:val="32"/>
          <w:szCs w:val="32"/>
          <w:lang w:val="en-GB" w:eastAsia="ja-JP"/>
        </w:rPr>
      </w:pPr>
      <w:r w:rsidRPr="006D4A1A">
        <w:rPr>
          <w:rFonts w:ascii="Arial" w:hAnsi="Arial" w:cs="Arial"/>
          <w:color w:val="000066"/>
          <w:sz w:val="32"/>
          <w:szCs w:val="32"/>
          <w:lang w:val="en-GB" w:eastAsia="ja-JP"/>
        </w:rPr>
        <w:t>2. Background</w:t>
      </w:r>
    </w:p>
    <w:p w14:paraId="1351BF6D" w14:textId="77777777" w:rsidR="006D4A1A" w:rsidRPr="006D4A1A" w:rsidRDefault="006D4A1A" w:rsidP="00C940D4">
      <w:pPr>
        <w:rPr>
          <w:rFonts w:ascii="Arial" w:hAnsi="Arial" w:cs="Arial"/>
          <w:color w:val="000066"/>
          <w:sz w:val="24"/>
          <w:szCs w:val="24"/>
          <w:lang w:val="en-GB" w:eastAsia="ja-JP"/>
        </w:rPr>
      </w:pPr>
      <w:r w:rsidRPr="006D4A1A">
        <w:rPr>
          <w:rFonts w:ascii="Arial" w:hAnsi="Arial" w:cs="Arial"/>
          <w:color w:val="000066"/>
          <w:sz w:val="24"/>
          <w:szCs w:val="24"/>
          <w:lang w:val="en-GB" w:eastAsia="ja-JP"/>
        </w:rPr>
        <w:t>2.1</w:t>
      </w:r>
      <w:r w:rsidRPr="006D4A1A">
        <w:rPr>
          <w:rFonts w:ascii="Arial" w:hAnsi="Arial" w:cs="Arial"/>
          <w:color w:val="000066"/>
          <w:sz w:val="24"/>
          <w:szCs w:val="24"/>
          <w:lang w:val="en-GB" w:eastAsia="ja-JP"/>
        </w:rPr>
        <w:tab/>
        <w:t>SIB19 signalling hierarchy</w:t>
      </w:r>
    </w:p>
    <w:bookmarkEnd w:id="4"/>
    <w:p w14:paraId="5D6A2F64" w14:textId="45CC93F9" w:rsidR="00815AF8" w:rsidRDefault="00815AF8" w:rsidP="00815AF8">
      <w:pPr>
        <w:rPr>
          <w:rFonts w:ascii="Times New Roman" w:hAnsi="Times New Roman" w:cs="Times New Roman"/>
          <w:color w:val="000066"/>
          <w:sz w:val="20"/>
          <w:szCs w:val="20"/>
          <w:lang w:val="en-GB" w:eastAsia="ja-JP"/>
        </w:rPr>
      </w:pPr>
      <w:r w:rsidRPr="00815AF8">
        <w:rPr>
          <w:rFonts w:ascii="Times New Roman" w:hAnsi="Times New Roman" w:cs="Times New Roman"/>
          <w:color w:val="000066"/>
          <w:sz w:val="20"/>
          <w:szCs w:val="20"/>
          <w:lang w:val="en-GB" w:eastAsia="ja-JP"/>
        </w:rPr>
        <w:t xml:space="preserve">Signalling overhead </w:t>
      </w:r>
      <w:r>
        <w:rPr>
          <w:rFonts w:ascii="Times New Roman" w:hAnsi="Times New Roman" w:cs="Times New Roman"/>
          <w:color w:val="000066"/>
          <w:sz w:val="20"/>
          <w:szCs w:val="20"/>
          <w:lang w:val="en-GB" w:eastAsia="ja-JP"/>
        </w:rPr>
        <w:t xml:space="preserve">in the earth-moving cell case is mainly imposed by providing information about the relevant attributes of neighbouring cells (vulgo satellite beams) to the affected UEs, </w:t>
      </w:r>
      <w:proofErr w:type="gramStart"/>
      <w:r>
        <w:rPr>
          <w:rFonts w:ascii="Times New Roman" w:hAnsi="Times New Roman" w:cs="Times New Roman"/>
          <w:color w:val="000066"/>
          <w:sz w:val="20"/>
          <w:szCs w:val="20"/>
          <w:lang w:val="en-GB" w:eastAsia="ja-JP"/>
        </w:rPr>
        <w:t>i.e.</w:t>
      </w:r>
      <w:proofErr w:type="gramEnd"/>
      <w:r>
        <w:rPr>
          <w:rFonts w:ascii="Times New Roman" w:hAnsi="Times New Roman" w:cs="Times New Roman"/>
          <w:color w:val="000066"/>
          <w:sz w:val="20"/>
          <w:szCs w:val="20"/>
          <w:lang w:val="en-GB" w:eastAsia="ja-JP"/>
        </w:rPr>
        <w:t xml:space="preserve"> those that will experience the disappearance of the current cell/satellite beam and the arrival of the next one. In the end, all UEs being connected in the current cell will be affected by </w:t>
      </w:r>
      <w:r w:rsidR="0047020F">
        <w:rPr>
          <w:rFonts w:ascii="Times New Roman" w:hAnsi="Times New Roman" w:cs="Times New Roman"/>
          <w:color w:val="000066"/>
          <w:sz w:val="20"/>
          <w:szCs w:val="20"/>
          <w:lang w:val="en-GB" w:eastAsia="ja-JP"/>
        </w:rPr>
        <w:t xml:space="preserve">the reselection </w:t>
      </w:r>
      <w:r>
        <w:rPr>
          <w:rFonts w:ascii="Times New Roman" w:hAnsi="Times New Roman" w:cs="Times New Roman"/>
          <w:color w:val="000066"/>
          <w:sz w:val="20"/>
          <w:szCs w:val="20"/>
          <w:lang w:val="en-GB" w:eastAsia="ja-JP"/>
        </w:rPr>
        <w:t>to a neighbouring cell.</w:t>
      </w:r>
    </w:p>
    <w:p w14:paraId="7B2DB1B0" w14:textId="77777777" w:rsidR="009610A8" w:rsidRDefault="000C5171" w:rsidP="000C5171">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For the description of the neighbouring cells, we need to identify first which cells might be directly relevant.</w:t>
      </w:r>
    </w:p>
    <w:p w14:paraId="09FD83B0" w14:textId="77777777" w:rsidR="009610A8" w:rsidRDefault="009610A8" w:rsidP="009610A8">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So far, the relevant information about the orbit and the position of a satellite within that orbit is provided via SIB19 and consists of</w:t>
      </w:r>
    </w:p>
    <w:p w14:paraId="5DB19C8D" w14:textId="77777777" w:rsidR="009610A8" w:rsidRDefault="009610A8" w:rsidP="009610A8">
      <w:pPr>
        <w:pStyle w:val="ListParagraph"/>
        <w:numPr>
          <w:ilvl w:val="0"/>
          <w:numId w:val="10"/>
        </w:num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The 3D position of the current satellite in space and its velocity components in three directions (six parameters altogether) and/or the description of the orbit with the six Keplerian elements</w:t>
      </w:r>
    </w:p>
    <w:p w14:paraId="01CFAE1C" w14:textId="77777777" w:rsidR="009610A8" w:rsidRDefault="009610A8" w:rsidP="009610A8">
      <w:pPr>
        <w:pStyle w:val="ListParagraph"/>
        <w:numPr>
          <w:ilvl w:val="0"/>
          <w:numId w:val="10"/>
        </w:num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The geographical area on the ground that is illuminated by a beam of the aforementioned satellite (centre of a circle and radius, </w:t>
      </w:r>
      <w:proofErr w:type="gramStart"/>
      <w:r>
        <w:rPr>
          <w:rFonts w:ascii="Times New Roman" w:hAnsi="Times New Roman" w:cs="Times New Roman"/>
          <w:color w:val="000066"/>
          <w:sz w:val="20"/>
          <w:szCs w:val="20"/>
          <w:lang w:val="en-GB" w:eastAsia="ja-JP"/>
        </w:rPr>
        <w:t>i.e.</w:t>
      </w:r>
      <w:proofErr w:type="gramEnd"/>
      <w:r>
        <w:rPr>
          <w:rFonts w:ascii="Times New Roman" w:hAnsi="Times New Roman" w:cs="Times New Roman"/>
          <w:color w:val="000066"/>
          <w:sz w:val="20"/>
          <w:szCs w:val="20"/>
          <w:lang w:val="en-GB" w:eastAsia="ja-JP"/>
        </w:rPr>
        <w:t xml:space="preserve"> three parameters (two-dimensional plane))</w:t>
      </w:r>
    </w:p>
    <w:p w14:paraId="17571655" w14:textId="77777777" w:rsidR="009610A8" w:rsidRDefault="009610A8" w:rsidP="009610A8">
      <w:pPr>
        <w:rPr>
          <w:rFonts w:ascii="Times New Roman" w:hAnsi="Times New Roman" w:cs="Times New Roman"/>
          <w:color w:val="000066"/>
          <w:sz w:val="20"/>
          <w:szCs w:val="20"/>
          <w:lang w:val="en-GB" w:eastAsia="ja-JP"/>
        </w:rPr>
        <w:sectPr w:rsidR="009610A8" w:rsidSect="00C00616">
          <w:type w:val="continuous"/>
          <w:pgSz w:w="11906" w:h="16838"/>
          <w:pgMar w:top="1417" w:right="1417" w:bottom="1134" w:left="1417" w:header="708" w:footer="708" w:gutter="0"/>
          <w:cols w:space="708"/>
          <w:docGrid w:linePitch="360"/>
        </w:sectPr>
      </w:pPr>
    </w:p>
    <w:p w14:paraId="03006A2A" w14:textId="51DEFABE" w:rsidR="009610A8" w:rsidRDefault="009610A8" w:rsidP="009610A8">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Now for the description of the neighbouring satellites, we need to identify first which satellites might be relevant. That is depicted with figure 1 below:</w:t>
      </w:r>
    </w:p>
    <w:p w14:paraId="72463113" w14:textId="77777777" w:rsidR="006D4A1A" w:rsidRDefault="006D4A1A" w:rsidP="009610A8">
      <w:pPr>
        <w:rPr>
          <w:rFonts w:ascii="Times New Roman" w:hAnsi="Times New Roman" w:cs="Times New Roman"/>
          <w:color w:val="000066"/>
          <w:sz w:val="20"/>
          <w:szCs w:val="20"/>
          <w:lang w:val="en-GB" w:eastAsia="ja-JP"/>
        </w:rPr>
      </w:pPr>
    </w:p>
    <w:p w14:paraId="41F588FA" w14:textId="77777777" w:rsidR="009610A8" w:rsidRDefault="009610A8" w:rsidP="009610A8">
      <w:pPr>
        <w:jc w:val="center"/>
        <w:rPr>
          <w:rFonts w:ascii="Times New Roman" w:hAnsi="Times New Roman" w:cs="Times New Roman"/>
          <w:color w:val="000066"/>
          <w:sz w:val="20"/>
          <w:szCs w:val="20"/>
          <w:lang w:val="en-GB" w:eastAsia="ja-JP"/>
        </w:rPr>
      </w:pPr>
      <w:r>
        <w:rPr>
          <w:rFonts w:ascii="Times New Roman" w:hAnsi="Times New Roman" w:cs="Times New Roman"/>
          <w:noProof/>
          <w:color w:val="000066"/>
          <w:sz w:val="20"/>
          <w:szCs w:val="20"/>
          <w:lang w:val="en-GB" w:eastAsia="ja-JP"/>
        </w:rPr>
        <w:drawing>
          <wp:inline distT="0" distB="0" distL="0" distR="0" wp14:anchorId="45BC8DE0" wp14:editId="6D9B9347">
            <wp:extent cx="3086100" cy="123331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6296" cy="1245382"/>
                    </a:xfrm>
                    <a:prstGeom prst="rect">
                      <a:avLst/>
                    </a:prstGeom>
                    <a:noFill/>
                  </pic:spPr>
                </pic:pic>
              </a:graphicData>
            </a:graphic>
          </wp:inline>
        </w:drawing>
      </w:r>
    </w:p>
    <w:p w14:paraId="0394AFC0" w14:textId="1286EC82" w:rsidR="009610A8" w:rsidRDefault="009610A8" w:rsidP="009610A8">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Figure </w:t>
      </w:r>
      <w:r w:rsidR="00DC053E">
        <w:rPr>
          <w:rFonts w:ascii="Times New Roman" w:hAnsi="Times New Roman" w:cs="Times New Roman"/>
          <w:color w:val="000066"/>
          <w:sz w:val="20"/>
          <w:szCs w:val="20"/>
          <w:lang w:val="en-GB" w:eastAsia="ja-JP"/>
        </w:rPr>
        <w:t>1</w:t>
      </w:r>
      <w:r>
        <w:rPr>
          <w:rFonts w:ascii="Times New Roman" w:hAnsi="Times New Roman" w:cs="Times New Roman"/>
          <w:color w:val="000066"/>
          <w:sz w:val="20"/>
          <w:szCs w:val="20"/>
          <w:lang w:val="en-GB" w:eastAsia="ja-JP"/>
        </w:rPr>
        <w:t xml:space="preserve">: Typical full coverage scenario of neighbouring cells (green serving, all </w:t>
      </w:r>
      <w:proofErr w:type="gramStart"/>
      <w:r>
        <w:rPr>
          <w:rFonts w:ascii="Times New Roman" w:hAnsi="Times New Roman" w:cs="Times New Roman"/>
          <w:color w:val="000066"/>
          <w:sz w:val="20"/>
          <w:szCs w:val="20"/>
          <w:lang w:val="en-GB" w:eastAsia="ja-JP"/>
        </w:rPr>
        <w:t>others</w:t>
      </w:r>
      <w:proofErr w:type="gramEnd"/>
      <w:r>
        <w:rPr>
          <w:rFonts w:ascii="Times New Roman" w:hAnsi="Times New Roman" w:cs="Times New Roman"/>
          <w:color w:val="000066"/>
          <w:sz w:val="20"/>
          <w:szCs w:val="20"/>
          <w:lang w:val="en-GB" w:eastAsia="ja-JP"/>
        </w:rPr>
        <w:t xml:space="preserve"> neighbours)</w:t>
      </w:r>
    </w:p>
    <w:p w14:paraId="7A270375" w14:textId="77777777" w:rsidR="009610A8" w:rsidRDefault="009610A8" w:rsidP="009610A8">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lastRenderedPageBreak/>
        <w:t xml:space="preserve">We can see that the number of cells whose relevant parameters need to be signalled to the UE might be a multiple of three, </w:t>
      </w:r>
      <w:proofErr w:type="gramStart"/>
      <w:r>
        <w:rPr>
          <w:rFonts w:ascii="Times New Roman" w:hAnsi="Times New Roman" w:cs="Times New Roman"/>
          <w:color w:val="000066"/>
          <w:sz w:val="20"/>
          <w:szCs w:val="20"/>
          <w:lang w:val="en-GB" w:eastAsia="ja-JP"/>
        </w:rPr>
        <w:t>e.g.</w:t>
      </w:r>
      <w:proofErr w:type="gramEnd"/>
      <w:r>
        <w:rPr>
          <w:rFonts w:ascii="Times New Roman" w:hAnsi="Times New Roman" w:cs="Times New Roman"/>
          <w:color w:val="000066"/>
          <w:sz w:val="20"/>
          <w:szCs w:val="20"/>
          <w:lang w:val="en-GB" w:eastAsia="ja-JP"/>
        </w:rPr>
        <w:t xml:space="preserve"> the six identified in figure 1 above. That is feasible today already </w:t>
      </w:r>
      <w:proofErr w:type="gramStart"/>
      <w:r>
        <w:rPr>
          <w:rFonts w:ascii="Times New Roman" w:hAnsi="Times New Roman" w:cs="Times New Roman"/>
          <w:color w:val="000066"/>
          <w:sz w:val="20"/>
          <w:szCs w:val="20"/>
          <w:lang w:val="en-GB" w:eastAsia="ja-JP"/>
        </w:rPr>
        <w:t>on the basis of</w:t>
      </w:r>
      <w:proofErr w:type="gramEnd"/>
      <w:r>
        <w:rPr>
          <w:rFonts w:ascii="Times New Roman" w:hAnsi="Times New Roman" w:cs="Times New Roman"/>
          <w:color w:val="000066"/>
          <w:sz w:val="20"/>
          <w:szCs w:val="20"/>
          <w:lang w:val="en-GB" w:eastAsia="ja-JP"/>
        </w:rPr>
        <w:t xml:space="preserve"> existing signalling. But is that efficient?</w:t>
      </w:r>
    </w:p>
    <w:p w14:paraId="18AF179C" w14:textId="16789ADA" w:rsidR="009F4B1D" w:rsidRDefault="000C5171" w:rsidP="000C5171">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The number of relevant neighbouring cells certainly depends on the orbit’s altitude and the </w:t>
      </w:r>
      <w:r w:rsidR="009F4B1D">
        <w:rPr>
          <w:rFonts w:ascii="Times New Roman" w:hAnsi="Times New Roman" w:cs="Times New Roman"/>
          <w:color w:val="000066"/>
          <w:sz w:val="20"/>
          <w:szCs w:val="20"/>
          <w:lang w:val="en-GB" w:eastAsia="ja-JP"/>
        </w:rPr>
        <w:t xml:space="preserve">number of satellites in that orbit – in turn, depending on their opening angle and herewith the size of their coverage areas. For the extreme case TR 38.821 envisages an illumination zone diameter of only 50 km being connected to an illumination period of </w:t>
      </w:r>
      <w:r w:rsidR="009E6DE7">
        <w:rPr>
          <w:rFonts w:ascii="Times New Roman" w:hAnsi="Times New Roman" w:cs="Times New Roman"/>
          <w:color w:val="000066"/>
          <w:sz w:val="20"/>
          <w:szCs w:val="20"/>
          <w:lang w:val="en-GB" w:eastAsia="ja-JP"/>
        </w:rPr>
        <w:t>some 7</w:t>
      </w:r>
      <w:r w:rsidR="009F4B1D">
        <w:rPr>
          <w:rFonts w:ascii="Times New Roman" w:hAnsi="Times New Roman" w:cs="Times New Roman"/>
          <w:color w:val="000066"/>
          <w:sz w:val="20"/>
          <w:szCs w:val="20"/>
          <w:lang w:val="en-GB" w:eastAsia="ja-JP"/>
        </w:rPr>
        <w:t xml:space="preserve"> seconds and below – see table 1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306"/>
        <w:gridCol w:w="2269"/>
        <w:gridCol w:w="2250"/>
      </w:tblGrid>
      <w:tr w:rsidR="009E6DE7" w:rsidRPr="009E6DE7" w14:paraId="022C12D6" w14:textId="77777777" w:rsidTr="00A27C8C">
        <w:tc>
          <w:tcPr>
            <w:tcW w:w="2358" w:type="dxa"/>
            <w:shd w:val="clear" w:color="auto" w:fill="F2F2F2"/>
          </w:tcPr>
          <w:p w14:paraId="27238E46" w14:textId="77777777" w:rsidR="009E6DE7" w:rsidRPr="009E6DE7" w:rsidRDefault="009E6DE7" w:rsidP="009E6DE7">
            <w:pPr>
              <w:keepNext/>
              <w:keepLines/>
              <w:spacing w:after="0" w:line="240" w:lineRule="auto"/>
              <w:jc w:val="center"/>
              <w:rPr>
                <w:rFonts w:ascii="Arial" w:eastAsia="Times New Roman" w:hAnsi="Arial" w:cs="Times New Roman"/>
                <w:b/>
                <w:sz w:val="18"/>
                <w:szCs w:val="20"/>
                <w:lang w:val="en-GB"/>
              </w:rPr>
            </w:pPr>
            <w:r w:rsidRPr="009E6DE7">
              <w:rPr>
                <w:rFonts w:ascii="Arial" w:eastAsia="Times New Roman" w:hAnsi="Arial" w:cs="Times New Roman"/>
                <w:b/>
                <w:sz w:val="18"/>
                <w:szCs w:val="20"/>
                <w:lang w:val="en-GB"/>
              </w:rPr>
              <w:t>Cell Diameter Size (km)</w:t>
            </w:r>
          </w:p>
        </w:tc>
        <w:tc>
          <w:tcPr>
            <w:tcW w:w="2430" w:type="dxa"/>
            <w:shd w:val="clear" w:color="auto" w:fill="F2F2F2"/>
          </w:tcPr>
          <w:p w14:paraId="1A15D478" w14:textId="77777777" w:rsidR="009E6DE7" w:rsidRPr="009E6DE7" w:rsidRDefault="009E6DE7" w:rsidP="009E6DE7">
            <w:pPr>
              <w:keepNext/>
              <w:keepLines/>
              <w:spacing w:after="0" w:line="240" w:lineRule="auto"/>
              <w:jc w:val="center"/>
              <w:rPr>
                <w:rFonts w:ascii="Arial" w:eastAsia="Times New Roman" w:hAnsi="Arial" w:cs="Times New Roman"/>
                <w:b/>
                <w:sz w:val="18"/>
                <w:szCs w:val="20"/>
                <w:lang w:val="en-GB"/>
              </w:rPr>
            </w:pPr>
            <w:r w:rsidRPr="009E6DE7">
              <w:rPr>
                <w:rFonts w:ascii="Arial" w:eastAsia="Times New Roman" w:hAnsi="Arial" w:cs="Times New Roman"/>
                <w:b/>
                <w:sz w:val="18"/>
                <w:szCs w:val="20"/>
                <w:lang w:val="en-GB"/>
              </w:rPr>
              <w:t>UE Speed (km/hr)</w:t>
            </w:r>
          </w:p>
        </w:tc>
        <w:tc>
          <w:tcPr>
            <w:tcW w:w="2394" w:type="dxa"/>
            <w:shd w:val="clear" w:color="auto" w:fill="F2F2F2"/>
          </w:tcPr>
          <w:p w14:paraId="5284CC8B" w14:textId="77777777" w:rsidR="009E6DE7" w:rsidRPr="009E6DE7" w:rsidRDefault="009E6DE7" w:rsidP="009E6DE7">
            <w:pPr>
              <w:keepNext/>
              <w:keepLines/>
              <w:spacing w:after="0" w:line="240" w:lineRule="auto"/>
              <w:jc w:val="center"/>
              <w:rPr>
                <w:rFonts w:ascii="Arial" w:eastAsia="Times New Roman" w:hAnsi="Arial" w:cs="Times New Roman"/>
                <w:b/>
                <w:sz w:val="18"/>
                <w:szCs w:val="20"/>
                <w:lang w:val="en-GB"/>
              </w:rPr>
            </w:pPr>
            <w:r w:rsidRPr="009E6DE7">
              <w:rPr>
                <w:rFonts w:ascii="Arial" w:eastAsia="Times New Roman" w:hAnsi="Arial" w:cs="Times New Roman"/>
                <w:b/>
                <w:sz w:val="18"/>
                <w:szCs w:val="20"/>
                <w:lang w:val="en-GB"/>
              </w:rPr>
              <w:t>Satellite Speed (km/s)</w:t>
            </w:r>
          </w:p>
        </w:tc>
        <w:tc>
          <w:tcPr>
            <w:tcW w:w="2394" w:type="dxa"/>
            <w:shd w:val="clear" w:color="auto" w:fill="F2F2F2"/>
          </w:tcPr>
          <w:p w14:paraId="4BA7DF3D" w14:textId="77777777" w:rsidR="009E6DE7" w:rsidRPr="009E6DE7" w:rsidRDefault="009E6DE7" w:rsidP="009E6DE7">
            <w:pPr>
              <w:keepNext/>
              <w:keepLines/>
              <w:spacing w:after="0" w:line="240" w:lineRule="auto"/>
              <w:jc w:val="center"/>
              <w:rPr>
                <w:rFonts w:ascii="Arial" w:eastAsia="Times New Roman" w:hAnsi="Arial" w:cs="Times New Roman"/>
                <w:b/>
                <w:sz w:val="18"/>
                <w:szCs w:val="20"/>
                <w:lang w:val="en-GB"/>
              </w:rPr>
            </w:pPr>
            <w:r w:rsidRPr="009E6DE7">
              <w:rPr>
                <w:rFonts w:ascii="Arial" w:eastAsia="Times New Roman" w:hAnsi="Arial" w:cs="Times New Roman"/>
                <w:b/>
                <w:sz w:val="18"/>
                <w:szCs w:val="20"/>
                <w:lang w:val="en-GB"/>
              </w:rPr>
              <w:t>Time to HO (s)</w:t>
            </w:r>
          </w:p>
        </w:tc>
      </w:tr>
      <w:tr w:rsidR="009E6DE7" w:rsidRPr="009E6DE7" w14:paraId="6C58122B" w14:textId="77777777" w:rsidTr="00A27C8C">
        <w:tc>
          <w:tcPr>
            <w:tcW w:w="2358" w:type="dxa"/>
            <w:vMerge w:val="restart"/>
            <w:shd w:val="clear" w:color="auto" w:fill="auto"/>
            <w:vAlign w:val="center"/>
          </w:tcPr>
          <w:p w14:paraId="6FDB4FE4"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50 (lower bound)</w:t>
            </w:r>
          </w:p>
        </w:tc>
        <w:tc>
          <w:tcPr>
            <w:tcW w:w="2430" w:type="dxa"/>
            <w:shd w:val="clear" w:color="auto" w:fill="auto"/>
          </w:tcPr>
          <w:p w14:paraId="4B94C7DB"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+500</w:t>
            </w:r>
          </w:p>
        </w:tc>
        <w:tc>
          <w:tcPr>
            <w:tcW w:w="2394" w:type="dxa"/>
            <w:vMerge w:val="restart"/>
            <w:shd w:val="clear" w:color="auto" w:fill="auto"/>
            <w:vAlign w:val="center"/>
          </w:tcPr>
          <w:p w14:paraId="25C3E7DD"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7.56 (NOTE 1)</w:t>
            </w:r>
          </w:p>
        </w:tc>
        <w:tc>
          <w:tcPr>
            <w:tcW w:w="2394" w:type="dxa"/>
            <w:shd w:val="clear" w:color="auto" w:fill="auto"/>
          </w:tcPr>
          <w:p w14:paraId="67A2D1D0"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6.49</w:t>
            </w:r>
          </w:p>
        </w:tc>
      </w:tr>
      <w:tr w:rsidR="009E6DE7" w:rsidRPr="009E6DE7" w14:paraId="19C47319" w14:textId="77777777" w:rsidTr="00A27C8C">
        <w:tc>
          <w:tcPr>
            <w:tcW w:w="2358" w:type="dxa"/>
            <w:vMerge/>
            <w:shd w:val="clear" w:color="auto" w:fill="auto"/>
            <w:vAlign w:val="center"/>
          </w:tcPr>
          <w:p w14:paraId="09BDF442"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57504C89"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-500</w:t>
            </w:r>
          </w:p>
        </w:tc>
        <w:tc>
          <w:tcPr>
            <w:tcW w:w="2394" w:type="dxa"/>
            <w:vMerge/>
            <w:shd w:val="clear" w:color="auto" w:fill="auto"/>
          </w:tcPr>
          <w:p w14:paraId="3E950554"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75FA2E05"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6.74</w:t>
            </w:r>
          </w:p>
        </w:tc>
      </w:tr>
      <w:tr w:rsidR="009E6DE7" w:rsidRPr="009E6DE7" w14:paraId="73BD9226" w14:textId="77777777" w:rsidTr="00A27C8C">
        <w:tc>
          <w:tcPr>
            <w:tcW w:w="2358" w:type="dxa"/>
            <w:vMerge/>
            <w:shd w:val="clear" w:color="auto" w:fill="auto"/>
            <w:vAlign w:val="center"/>
          </w:tcPr>
          <w:p w14:paraId="20805489"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7637C610"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+1200</w:t>
            </w:r>
          </w:p>
        </w:tc>
        <w:tc>
          <w:tcPr>
            <w:tcW w:w="2394" w:type="dxa"/>
            <w:vMerge/>
            <w:shd w:val="clear" w:color="auto" w:fill="auto"/>
          </w:tcPr>
          <w:p w14:paraId="54B639CA"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6DD3DC76"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6.33</w:t>
            </w:r>
          </w:p>
        </w:tc>
      </w:tr>
      <w:tr w:rsidR="009E6DE7" w:rsidRPr="009E6DE7" w14:paraId="15CAB2C0" w14:textId="77777777" w:rsidTr="00A27C8C">
        <w:tc>
          <w:tcPr>
            <w:tcW w:w="2358" w:type="dxa"/>
            <w:vMerge/>
            <w:shd w:val="clear" w:color="auto" w:fill="auto"/>
            <w:vAlign w:val="center"/>
          </w:tcPr>
          <w:p w14:paraId="4A9CC29A"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7AE25F17"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- 1200</w:t>
            </w:r>
          </w:p>
        </w:tc>
        <w:tc>
          <w:tcPr>
            <w:tcW w:w="2394" w:type="dxa"/>
            <w:vMerge/>
            <w:shd w:val="clear" w:color="auto" w:fill="auto"/>
          </w:tcPr>
          <w:p w14:paraId="5966EAB1"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5C467386"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6.92</w:t>
            </w:r>
          </w:p>
        </w:tc>
      </w:tr>
      <w:tr w:rsidR="009E6DE7" w:rsidRPr="009E6DE7" w14:paraId="15F201BF" w14:textId="77777777" w:rsidTr="00A27C8C">
        <w:tc>
          <w:tcPr>
            <w:tcW w:w="2358" w:type="dxa"/>
            <w:vMerge/>
            <w:shd w:val="clear" w:color="auto" w:fill="auto"/>
            <w:vAlign w:val="center"/>
          </w:tcPr>
          <w:p w14:paraId="1C3825C7"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310DF559"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Neglected</w:t>
            </w:r>
          </w:p>
        </w:tc>
        <w:tc>
          <w:tcPr>
            <w:tcW w:w="2394" w:type="dxa"/>
            <w:vMerge/>
            <w:shd w:val="clear" w:color="auto" w:fill="auto"/>
          </w:tcPr>
          <w:p w14:paraId="7F8A17B1"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6FBBE2A0"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6.61</w:t>
            </w:r>
          </w:p>
        </w:tc>
      </w:tr>
      <w:tr w:rsidR="009E6DE7" w:rsidRPr="009E6DE7" w14:paraId="00366484" w14:textId="77777777" w:rsidTr="00A27C8C">
        <w:tc>
          <w:tcPr>
            <w:tcW w:w="2358" w:type="dxa"/>
            <w:vMerge w:val="restart"/>
            <w:shd w:val="clear" w:color="auto" w:fill="auto"/>
            <w:vAlign w:val="center"/>
          </w:tcPr>
          <w:p w14:paraId="0039CC57"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1000 (upper bound)</w:t>
            </w:r>
          </w:p>
        </w:tc>
        <w:tc>
          <w:tcPr>
            <w:tcW w:w="2430" w:type="dxa"/>
            <w:shd w:val="clear" w:color="auto" w:fill="auto"/>
          </w:tcPr>
          <w:p w14:paraId="4460D1D0"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+500</w:t>
            </w:r>
          </w:p>
        </w:tc>
        <w:tc>
          <w:tcPr>
            <w:tcW w:w="2394" w:type="dxa"/>
            <w:vMerge/>
            <w:shd w:val="clear" w:color="auto" w:fill="auto"/>
          </w:tcPr>
          <w:p w14:paraId="515DF8D9"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1D206E5B"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129.89</w:t>
            </w:r>
          </w:p>
        </w:tc>
      </w:tr>
      <w:tr w:rsidR="009E6DE7" w:rsidRPr="009E6DE7" w14:paraId="729678E7" w14:textId="77777777" w:rsidTr="00A27C8C">
        <w:tc>
          <w:tcPr>
            <w:tcW w:w="2358" w:type="dxa"/>
            <w:vMerge/>
            <w:shd w:val="clear" w:color="auto" w:fill="auto"/>
          </w:tcPr>
          <w:p w14:paraId="41BACC0F"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36332674"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-500</w:t>
            </w:r>
          </w:p>
        </w:tc>
        <w:tc>
          <w:tcPr>
            <w:tcW w:w="2394" w:type="dxa"/>
            <w:vMerge/>
            <w:shd w:val="clear" w:color="auto" w:fill="auto"/>
          </w:tcPr>
          <w:p w14:paraId="6357118C"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1E4906CC"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134.75</w:t>
            </w:r>
          </w:p>
        </w:tc>
      </w:tr>
      <w:tr w:rsidR="009E6DE7" w:rsidRPr="009E6DE7" w14:paraId="2D23FD6F" w14:textId="77777777" w:rsidTr="00A27C8C">
        <w:tc>
          <w:tcPr>
            <w:tcW w:w="2358" w:type="dxa"/>
            <w:vMerge/>
            <w:shd w:val="clear" w:color="auto" w:fill="auto"/>
          </w:tcPr>
          <w:p w14:paraId="11A929FC"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21BC69F6"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+1200</w:t>
            </w:r>
          </w:p>
        </w:tc>
        <w:tc>
          <w:tcPr>
            <w:tcW w:w="2394" w:type="dxa"/>
            <w:vMerge/>
            <w:shd w:val="clear" w:color="auto" w:fill="auto"/>
          </w:tcPr>
          <w:p w14:paraId="5439CBCC"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484C2B3F"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126.69</w:t>
            </w:r>
          </w:p>
        </w:tc>
      </w:tr>
      <w:tr w:rsidR="009E6DE7" w:rsidRPr="009E6DE7" w14:paraId="7EBAAA97" w14:textId="77777777" w:rsidTr="00A27C8C">
        <w:tc>
          <w:tcPr>
            <w:tcW w:w="2358" w:type="dxa"/>
            <w:vMerge/>
            <w:shd w:val="clear" w:color="auto" w:fill="auto"/>
          </w:tcPr>
          <w:p w14:paraId="58BE543A"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18B22B29"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- 1200</w:t>
            </w:r>
          </w:p>
        </w:tc>
        <w:tc>
          <w:tcPr>
            <w:tcW w:w="2394" w:type="dxa"/>
            <w:vMerge/>
            <w:shd w:val="clear" w:color="auto" w:fill="auto"/>
          </w:tcPr>
          <w:p w14:paraId="062E8190"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412D3798"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138.38</w:t>
            </w:r>
          </w:p>
        </w:tc>
      </w:tr>
      <w:tr w:rsidR="009E6DE7" w:rsidRPr="009E6DE7" w14:paraId="796A26D0" w14:textId="77777777" w:rsidTr="00A27C8C">
        <w:tc>
          <w:tcPr>
            <w:tcW w:w="2358" w:type="dxa"/>
            <w:vMerge/>
            <w:shd w:val="clear" w:color="auto" w:fill="auto"/>
          </w:tcPr>
          <w:p w14:paraId="5A2F6408"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430" w:type="dxa"/>
            <w:shd w:val="clear" w:color="auto" w:fill="auto"/>
          </w:tcPr>
          <w:p w14:paraId="671D6670"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Neglected</w:t>
            </w:r>
          </w:p>
        </w:tc>
        <w:tc>
          <w:tcPr>
            <w:tcW w:w="2394" w:type="dxa"/>
            <w:vMerge/>
            <w:shd w:val="clear" w:color="auto" w:fill="auto"/>
          </w:tcPr>
          <w:p w14:paraId="6DEFC73A"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p>
        </w:tc>
        <w:tc>
          <w:tcPr>
            <w:tcW w:w="2394" w:type="dxa"/>
            <w:shd w:val="clear" w:color="auto" w:fill="auto"/>
          </w:tcPr>
          <w:p w14:paraId="22BAF588" w14:textId="77777777" w:rsidR="009E6DE7" w:rsidRPr="009E6DE7" w:rsidRDefault="009E6DE7" w:rsidP="009E6DE7">
            <w:pPr>
              <w:keepNext/>
              <w:keepLines/>
              <w:spacing w:after="0" w:line="240" w:lineRule="auto"/>
              <w:jc w:val="center"/>
              <w:rPr>
                <w:rFonts w:ascii="Arial" w:eastAsia="Times New Roman" w:hAnsi="Arial" w:cs="Times New Roman"/>
                <w:sz w:val="18"/>
                <w:szCs w:val="20"/>
                <w:lang w:val="en-GB"/>
              </w:rPr>
            </w:pPr>
            <w:r w:rsidRPr="009E6DE7">
              <w:rPr>
                <w:rFonts w:ascii="Arial" w:eastAsia="Times New Roman" w:hAnsi="Arial" w:cs="Times New Roman"/>
                <w:sz w:val="18"/>
                <w:szCs w:val="20"/>
                <w:lang w:val="en-GB"/>
              </w:rPr>
              <w:t>132.28</w:t>
            </w:r>
          </w:p>
        </w:tc>
      </w:tr>
    </w:tbl>
    <w:p w14:paraId="0E3F390C" w14:textId="788FF04B" w:rsidR="009F4B1D" w:rsidRDefault="009E6DE7" w:rsidP="009F4B1D">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Table </w:t>
      </w:r>
      <w:r w:rsidR="00DC053E">
        <w:rPr>
          <w:rFonts w:ascii="Times New Roman" w:hAnsi="Times New Roman" w:cs="Times New Roman"/>
          <w:color w:val="000066"/>
          <w:sz w:val="20"/>
          <w:szCs w:val="20"/>
          <w:lang w:val="en-GB" w:eastAsia="ja-JP"/>
        </w:rPr>
        <w:t>2</w:t>
      </w:r>
      <w:r>
        <w:rPr>
          <w:rFonts w:ascii="Times New Roman" w:hAnsi="Times New Roman" w:cs="Times New Roman"/>
          <w:color w:val="000066"/>
          <w:sz w:val="20"/>
          <w:szCs w:val="20"/>
          <w:lang w:val="en-GB" w:eastAsia="ja-JP"/>
        </w:rPr>
        <w:t>: Time to handover (taken from ref.</w:t>
      </w:r>
      <w:r w:rsidR="002B00B9">
        <w:rPr>
          <w:rFonts w:ascii="Times New Roman" w:hAnsi="Times New Roman" w:cs="Times New Roman"/>
          <w:color w:val="000066"/>
          <w:sz w:val="20"/>
          <w:szCs w:val="20"/>
          <w:lang w:val="en-GB" w:eastAsia="ja-JP"/>
        </w:rPr>
        <w:t xml:space="preserve"> </w:t>
      </w:r>
      <w:r>
        <w:rPr>
          <w:rFonts w:ascii="Times New Roman" w:hAnsi="Times New Roman" w:cs="Times New Roman"/>
          <w:color w:val="000066"/>
          <w:sz w:val="20"/>
          <w:szCs w:val="20"/>
          <w:lang w:val="en-GB" w:eastAsia="ja-JP"/>
        </w:rPr>
        <w:t>[</w:t>
      </w:r>
      <w:r w:rsidR="002B00B9">
        <w:rPr>
          <w:rFonts w:ascii="Times New Roman" w:hAnsi="Times New Roman" w:cs="Times New Roman"/>
          <w:color w:val="000066"/>
          <w:sz w:val="20"/>
          <w:szCs w:val="20"/>
          <w:lang w:val="en-GB" w:eastAsia="ja-JP"/>
        </w:rPr>
        <w:t>2</w:t>
      </w:r>
      <w:r>
        <w:rPr>
          <w:rFonts w:ascii="Times New Roman" w:hAnsi="Times New Roman" w:cs="Times New Roman"/>
          <w:color w:val="000066"/>
          <w:sz w:val="20"/>
          <w:szCs w:val="20"/>
          <w:lang w:val="en-GB" w:eastAsia="ja-JP"/>
        </w:rPr>
        <w:t>])</w:t>
      </w:r>
    </w:p>
    <w:p w14:paraId="192288BB" w14:textId="1B7D6B66" w:rsidR="0064042D" w:rsidRDefault="008133BF" w:rsidP="00815AF8">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For the (quasi-)earth-fixed case the neighbour cell signalling is part of SIB19 – also carrying the serving cell description – consisting of the IE </w:t>
      </w:r>
      <w:r w:rsidRPr="008133BF">
        <w:rPr>
          <w:rFonts w:ascii="Times New Roman" w:hAnsi="Times New Roman" w:cs="Times New Roman"/>
          <w:i/>
          <w:iCs/>
          <w:color w:val="000066"/>
          <w:sz w:val="20"/>
          <w:szCs w:val="20"/>
          <w:lang w:val="en-GB" w:eastAsia="ja-JP"/>
        </w:rPr>
        <w:t>ntn-Config-r17</w:t>
      </w:r>
      <w:r>
        <w:rPr>
          <w:rFonts w:ascii="Times New Roman" w:hAnsi="Times New Roman" w:cs="Times New Roman"/>
          <w:color w:val="000066"/>
          <w:sz w:val="20"/>
          <w:szCs w:val="20"/>
          <w:lang w:val="en-GB" w:eastAsia="ja-JP"/>
        </w:rPr>
        <w:t xml:space="preserve"> as well as the two parameters </w:t>
      </w:r>
      <w:r w:rsidRPr="002B715B">
        <w:rPr>
          <w:rFonts w:ascii="Times New Roman" w:hAnsi="Times New Roman" w:cs="Times New Roman"/>
          <w:i/>
          <w:iCs/>
          <w:color w:val="000066"/>
          <w:sz w:val="20"/>
          <w:szCs w:val="20"/>
          <w:lang w:val="en-GB" w:eastAsia="ja-JP"/>
        </w:rPr>
        <w:t>carrierFreq-r17</w:t>
      </w:r>
      <w:r>
        <w:rPr>
          <w:rFonts w:ascii="Times New Roman" w:hAnsi="Times New Roman" w:cs="Times New Roman"/>
          <w:color w:val="000066"/>
          <w:sz w:val="20"/>
          <w:szCs w:val="20"/>
          <w:lang w:val="en-GB" w:eastAsia="ja-JP"/>
        </w:rPr>
        <w:t xml:space="preserve"> and </w:t>
      </w:r>
      <w:r w:rsidRPr="002B715B">
        <w:rPr>
          <w:rFonts w:ascii="Times New Roman" w:hAnsi="Times New Roman" w:cs="Times New Roman"/>
          <w:i/>
          <w:iCs/>
          <w:color w:val="000066"/>
          <w:sz w:val="20"/>
          <w:szCs w:val="20"/>
          <w:lang w:val="en-GB" w:eastAsia="ja-JP"/>
        </w:rPr>
        <w:t>physCellId-r17</w:t>
      </w:r>
      <w:r>
        <w:rPr>
          <w:rFonts w:ascii="Times New Roman" w:hAnsi="Times New Roman" w:cs="Times New Roman"/>
          <w:color w:val="000066"/>
          <w:sz w:val="20"/>
          <w:szCs w:val="20"/>
          <w:lang w:val="en-GB" w:eastAsia="ja-JP"/>
        </w:rPr>
        <w:t xml:space="preserve">. </w:t>
      </w:r>
      <w:r w:rsidRPr="002B715B">
        <w:rPr>
          <w:rFonts w:ascii="Times New Roman" w:hAnsi="Times New Roman" w:cs="Times New Roman"/>
          <w:i/>
          <w:iCs/>
          <w:color w:val="000066"/>
          <w:sz w:val="20"/>
          <w:szCs w:val="20"/>
          <w:lang w:val="en-GB" w:eastAsia="ja-JP"/>
        </w:rPr>
        <w:t>ntn-Config-r17</w:t>
      </w:r>
      <w:r>
        <w:rPr>
          <w:rFonts w:ascii="Times New Roman" w:hAnsi="Times New Roman" w:cs="Times New Roman"/>
          <w:color w:val="000066"/>
          <w:sz w:val="20"/>
          <w:szCs w:val="20"/>
          <w:lang w:val="en-GB" w:eastAsia="ja-JP"/>
        </w:rPr>
        <w:t xml:space="preserve"> is repeated for each neighbour cell that shall be described. But that sequence features several parameters that are hardly changing from satellite to satellite</w:t>
      </w:r>
      <w:r w:rsidR="002B715B">
        <w:rPr>
          <w:rFonts w:ascii="Times New Roman" w:hAnsi="Times New Roman" w:cs="Times New Roman"/>
          <w:color w:val="000066"/>
          <w:sz w:val="20"/>
          <w:szCs w:val="20"/>
          <w:lang w:val="en-GB" w:eastAsia="ja-JP"/>
        </w:rPr>
        <w:t xml:space="preserve">. One example is neighbouring satellites in the same orbit. There might be </w:t>
      </w:r>
      <w:r w:rsidR="0064042D">
        <w:rPr>
          <w:rFonts w:ascii="Times New Roman" w:hAnsi="Times New Roman" w:cs="Times New Roman"/>
          <w:color w:val="000066"/>
          <w:sz w:val="20"/>
          <w:szCs w:val="20"/>
          <w:lang w:val="en-GB" w:eastAsia="ja-JP"/>
        </w:rPr>
        <w:t xml:space="preserve">no </w:t>
      </w:r>
      <w:r w:rsidR="002B715B">
        <w:rPr>
          <w:rFonts w:ascii="Times New Roman" w:hAnsi="Times New Roman" w:cs="Times New Roman"/>
          <w:color w:val="000066"/>
          <w:sz w:val="20"/>
          <w:szCs w:val="20"/>
          <w:lang w:val="en-GB" w:eastAsia="ja-JP"/>
        </w:rPr>
        <w:t xml:space="preserve">need for describing the orbit again. </w:t>
      </w:r>
      <w:proofErr w:type="gramStart"/>
      <w:r w:rsidR="002B715B">
        <w:rPr>
          <w:rFonts w:ascii="Times New Roman" w:hAnsi="Times New Roman" w:cs="Times New Roman"/>
          <w:color w:val="000066"/>
          <w:sz w:val="20"/>
          <w:szCs w:val="20"/>
          <w:lang w:val="en-GB" w:eastAsia="ja-JP"/>
        </w:rPr>
        <w:t>Also</w:t>
      </w:r>
      <w:proofErr w:type="gramEnd"/>
      <w:r w:rsidR="002B715B">
        <w:rPr>
          <w:rFonts w:ascii="Times New Roman" w:hAnsi="Times New Roman" w:cs="Times New Roman"/>
          <w:color w:val="000066"/>
          <w:sz w:val="20"/>
          <w:szCs w:val="20"/>
          <w:lang w:val="en-GB" w:eastAsia="ja-JP"/>
        </w:rPr>
        <w:t xml:space="preserve"> the multi-parameter indication of the neighbouring satellite’s position is widely redundant. It is sufficient to </w:t>
      </w:r>
      <w:proofErr w:type="gramStart"/>
      <w:r w:rsidR="002B715B">
        <w:rPr>
          <w:rFonts w:ascii="Times New Roman" w:hAnsi="Times New Roman" w:cs="Times New Roman"/>
          <w:color w:val="000066"/>
          <w:sz w:val="20"/>
          <w:szCs w:val="20"/>
          <w:lang w:val="en-GB" w:eastAsia="ja-JP"/>
        </w:rPr>
        <w:t>e.g.</w:t>
      </w:r>
      <w:proofErr w:type="gramEnd"/>
      <w:r w:rsidR="002B715B">
        <w:rPr>
          <w:rFonts w:ascii="Times New Roman" w:hAnsi="Times New Roman" w:cs="Times New Roman"/>
          <w:color w:val="000066"/>
          <w:sz w:val="20"/>
          <w:szCs w:val="20"/>
          <w:lang w:val="en-GB" w:eastAsia="ja-JP"/>
        </w:rPr>
        <w:t xml:space="preserve"> describe the angle of distance between the neighbouring satellite in question and the currently serving satellite that we take as the reference satellite for our purposes here.</w:t>
      </w:r>
    </w:p>
    <w:p w14:paraId="40ADF118" w14:textId="3269B5BB" w:rsidR="008133BF" w:rsidRDefault="0064042D" w:rsidP="00815AF8">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Savings regarding redundant signalling become relevant especially for LEO scenarios with small diameters of the covered area on the ground, </w:t>
      </w:r>
      <w:proofErr w:type="gramStart"/>
      <w:r>
        <w:rPr>
          <w:rFonts w:ascii="Times New Roman" w:hAnsi="Times New Roman" w:cs="Times New Roman"/>
          <w:color w:val="000066"/>
          <w:sz w:val="20"/>
          <w:szCs w:val="20"/>
          <w:lang w:val="en-GB" w:eastAsia="ja-JP"/>
        </w:rPr>
        <w:t>e.g.</w:t>
      </w:r>
      <w:proofErr w:type="gramEnd"/>
      <w:r>
        <w:rPr>
          <w:rFonts w:ascii="Times New Roman" w:hAnsi="Times New Roman" w:cs="Times New Roman"/>
          <w:color w:val="000066"/>
          <w:sz w:val="20"/>
          <w:szCs w:val="20"/>
          <w:lang w:val="en-GB" w:eastAsia="ja-JP"/>
        </w:rPr>
        <w:t xml:space="preserve"> the LEO-600 case of 50 km diameter of the area that the related satellite beam illuminates.</w:t>
      </w:r>
    </w:p>
    <w:p w14:paraId="749CBE26" w14:textId="76D8D6D1" w:rsidR="008133BF" w:rsidRDefault="0064042D" w:rsidP="00815AF8">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The signalling hierarchy of the neighbour cell elements in SIB19 looks like this</w:t>
      </w:r>
    </w:p>
    <w:p w14:paraId="473A14CD" w14:textId="77B612AC" w:rsidR="008133BF" w:rsidRDefault="008133BF" w:rsidP="008133BF">
      <w:pPr>
        <w:jc w:val="center"/>
        <w:rPr>
          <w:rFonts w:ascii="Times New Roman" w:hAnsi="Times New Roman" w:cs="Times New Roman"/>
          <w:color w:val="000066"/>
          <w:sz w:val="20"/>
          <w:szCs w:val="20"/>
          <w:lang w:val="en-GB" w:eastAsia="ja-JP"/>
        </w:rPr>
      </w:pPr>
      <w:r>
        <w:rPr>
          <w:noProof/>
        </w:rPr>
        <w:drawing>
          <wp:inline distT="0" distB="0" distL="0" distR="0" wp14:anchorId="4F11AE2E" wp14:editId="084516B3">
            <wp:extent cx="5760720" cy="1350010"/>
            <wp:effectExtent l="0" t="0" r="0" b="2540"/>
            <wp:docPr id="6" name="Picture 5">
              <a:extLst xmlns:a="http://schemas.openxmlformats.org/drawingml/2006/main">
                <a:ext uri="{FF2B5EF4-FFF2-40B4-BE49-F238E27FC236}">
                  <a16:creationId xmlns:a16="http://schemas.microsoft.com/office/drawing/2014/main" id="{76CA8456-CAC3-2033-B41F-231BF953B0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6CA8456-CAC3-2033-B41F-231BF953B06D}"/>
                        </a:ext>
                      </a:extLst>
                    </pic:cNvPr>
                    <pic:cNvPicPr>
                      <a:picLocks noChangeAspect="1"/>
                    </pic:cNvPicPr>
                  </pic:nvPicPr>
                  <pic:blipFill rotWithShape="1">
                    <a:blip r:embed="rId10"/>
                    <a:srcRect r="18747"/>
                    <a:stretch/>
                  </pic:blipFill>
                  <pic:spPr>
                    <a:xfrm>
                      <a:off x="0" y="0"/>
                      <a:ext cx="5760720" cy="1350010"/>
                    </a:xfrm>
                    <a:prstGeom prst="rect">
                      <a:avLst/>
                    </a:prstGeom>
                  </pic:spPr>
                </pic:pic>
              </a:graphicData>
            </a:graphic>
          </wp:inline>
        </w:drawing>
      </w:r>
    </w:p>
    <w:p w14:paraId="1EF74F57" w14:textId="174F480E" w:rsidR="0064042D" w:rsidRDefault="00DC053E" w:rsidP="008133BF">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Tabl</w:t>
      </w:r>
      <w:r w:rsidR="0064042D">
        <w:rPr>
          <w:rFonts w:ascii="Times New Roman" w:hAnsi="Times New Roman" w:cs="Times New Roman"/>
          <w:color w:val="000066"/>
          <w:sz w:val="20"/>
          <w:szCs w:val="20"/>
          <w:lang w:val="en-GB" w:eastAsia="ja-JP"/>
        </w:rPr>
        <w:t xml:space="preserve">e </w:t>
      </w:r>
      <w:r>
        <w:rPr>
          <w:rFonts w:ascii="Times New Roman" w:hAnsi="Times New Roman" w:cs="Times New Roman"/>
          <w:color w:val="000066"/>
          <w:sz w:val="20"/>
          <w:szCs w:val="20"/>
          <w:lang w:val="en-GB" w:eastAsia="ja-JP"/>
        </w:rPr>
        <w:t>3</w:t>
      </w:r>
      <w:r w:rsidR="0064042D">
        <w:rPr>
          <w:rFonts w:ascii="Times New Roman" w:hAnsi="Times New Roman" w:cs="Times New Roman"/>
          <w:color w:val="000066"/>
          <w:sz w:val="20"/>
          <w:szCs w:val="20"/>
          <w:lang w:val="en-GB" w:eastAsia="ja-JP"/>
        </w:rPr>
        <w:t xml:space="preserve">: </w:t>
      </w:r>
      <w:r w:rsidR="0064042D" w:rsidRPr="002F2FCB">
        <w:rPr>
          <w:rFonts w:ascii="Times New Roman" w:hAnsi="Times New Roman" w:cs="Times New Roman"/>
          <w:i/>
          <w:iCs/>
          <w:color w:val="000066"/>
          <w:sz w:val="20"/>
          <w:szCs w:val="20"/>
          <w:lang w:val="en-GB" w:eastAsia="ja-JP"/>
        </w:rPr>
        <w:t>ntn-NeighCellConfigList-r17</w:t>
      </w:r>
      <w:r w:rsidR="0064042D">
        <w:rPr>
          <w:rFonts w:ascii="Times New Roman" w:hAnsi="Times New Roman" w:cs="Times New Roman"/>
          <w:color w:val="000066"/>
          <w:sz w:val="20"/>
          <w:szCs w:val="20"/>
          <w:lang w:val="en-GB" w:eastAsia="ja-JP"/>
        </w:rPr>
        <w:t xml:space="preserve"> (part of SIB19)</w:t>
      </w:r>
    </w:p>
    <w:p w14:paraId="41EE2737" w14:textId="38A3965D" w:rsidR="008133BF" w:rsidRDefault="000C5171" w:rsidP="00815AF8">
      <w:pPr>
        <w:rPr>
          <w:rFonts w:ascii="Times New Roman" w:hAnsi="Times New Roman" w:cs="Times New Roman"/>
          <w:color w:val="000066"/>
          <w:sz w:val="20"/>
          <w:szCs w:val="20"/>
          <w:lang w:val="en-GB" w:eastAsia="ja-JP"/>
        </w:rPr>
      </w:pPr>
      <w:r>
        <w:rPr>
          <w:noProof/>
        </w:rPr>
        <w:drawing>
          <wp:inline distT="0" distB="0" distL="0" distR="0" wp14:anchorId="1B65DF62" wp14:editId="1DC8BDCF">
            <wp:extent cx="5772371" cy="1056576"/>
            <wp:effectExtent l="0" t="0" r="0" b="0"/>
            <wp:docPr id="7" name="Picture 6">
              <a:extLst xmlns:a="http://schemas.openxmlformats.org/drawingml/2006/main">
                <a:ext uri="{FF2B5EF4-FFF2-40B4-BE49-F238E27FC236}">
                  <a16:creationId xmlns:a16="http://schemas.microsoft.com/office/drawing/2014/main" id="{E400216C-BB07-EA51-7E43-CFD482F180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400216C-BB07-EA51-7E43-CFD482F18008}"/>
                        </a:ext>
                      </a:extLst>
                    </pic:cNvPr>
                    <pic:cNvPicPr>
                      <a:picLocks noChangeAspect="1"/>
                    </pic:cNvPicPr>
                  </pic:nvPicPr>
                  <pic:blipFill rotWithShape="1">
                    <a:blip r:embed="rId12"/>
                    <a:srcRect r="9849"/>
                    <a:stretch/>
                  </pic:blipFill>
                  <pic:spPr bwMode="auto">
                    <a:xfrm>
                      <a:off x="0" y="0"/>
                      <a:ext cx="5848210" cy="1070458"/>
                    </a:xfrm>
                    <a:prstGeom prst="rect">
                      <a:avLst/>
                    </a:prstGeom>
                    <a:ln>
                      <a:noFill/>
                    </a:ln>
                    <a:extLst>
                      <a:ext uri="{53640926-AAD7-44D8-BBD7-CCE9431645EC}">
                        <a14:shadowObscured xmlns:a14="http://schemas.microsoft.com/office/drawing/2010/main"/>
                      </a:ext>
                    </a:extLst>
                  </pic:spPr>
                </pic:pic>
              </a:graphicData>
            </a:graphic>
          </wp:inline>
        </w:drawing>
      </w:r>
    </w:p>
    <w:p w14:paraId="76CC3D81" w14:textId="378BD001" w:rsidR="0064042D" w:rsidRDefault="00DC053E" w:rsidP="0064042D">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Table 4</w:t>
      </w:r>
      <w:r w:rsidR="0064042D">
        <w:rPr>
          <w:rFonts w:ascii="Times New Roman" w:hAnsi="Times New Roman" w:cs="Times New Roman"/>
          <w:color w:val="000066"/>
          <w:sz w:val="20"/>
          <w:szCs w:val="20"/>
          <w:lang w:val="en-GB" w:eastAsia="ja-JP"/>
        </w:rPr>
        <w:t xml:space="preserve">: </w:t>
      </w:r>
      <w:r w:rsidR="0064042D" w:rsidRPr="0064042D">
        <w:rPr>
          <w:rFonts w:ascii="Times New Roman" w:hAnsi="Times New Roman" w:cs="Times New Roman"/>
          <w:i/>
          <w:iCs/>
          <w:color w:val="000066"/>
          <w:sz w:val="20"/>
          <w:szCs w:val="20"/>
          <w:lang w:val="en-GB" w:eastAsia="ja-JP"/>
        </w:rPr>
        <w:t>NTN-Config-r17</w:t>
      </w:r>
    </w:p>
    <w:p w14:paraId="7DF9A2C7" w14:textId="77777777" w:rsidR="0064042D" w:rsidRDefault="0064042D" w:rsidP="0064042D">
      <w:pPr>
        <w:jc w:val="center"/>
        <w:rPr>
          <w:rFonts w:ascii="Times New Roman" w:hAnsi="Times New Roman" w:cs="Times New Roman"/>
          <w:color w:val="000066"/>
          <w:sz w:val="20"/>
          <w:szCs w:val="20"/>
          <w:lang w:val="en-GB" w:eastAsia="ja-JP"/>
        </w:rPr>
      </w:pPr>
    </w:p>
    <w:p w14:paraId="093C0367" w14:textId="2E6F61D7" w:rsidR="0064042D" w:rsidRDefault="0064042D" w:rsidP="0064042D">
      <w:pPr>
        <w:jc w:val="center"/>
        <w:rPr>
          <w:rFonts w:ascii="Times New Roman" w:hAnsi="Times New Roman" w:cs="Times New Roman"/>
          <w:color w:val="000066"/>
          <w:sz w:val="20"/>
          <w:szCs w:val="20"/>
          <w:lang w:val="en-GB" w:eastAsia="ja-JP"/>
        </w:rPr>
      </w:pPr>
      <w:r>
        <w:rPr>
          <w:noProof/>
        </w:rPr>
        <w:lastRenderedPageBreak/>
        <w:drawing>
          <wp:inline distT="0" distB="0" distL="0" distR="0" wp14:anchorId="6CEE5D53" wp14:editId="0F7F340A">
            <wp:extent cx="3025224" cy="2257951"/>
            <wp:effectExtent l="0" t="0" r="3810" b="9525"/>
            <wp:docPr id="9" name="Picture 8">
              <a:extLst xmlns:a="http://schemas.openxmlformats.org/drawingml/2006/main">
                <a:ext uri="{FF2B5EF4-FFF2-40B4-BE49-F238E27FC236}">
                  <a16:creationId xmlns:a16="http://schemas.microsoft.com/office/drawing/2014/main" id="{8DEFA249-992C-67F0-B4CD-E46A035386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DEFA249-992C-67F0-B4CD-E46A035386F3}"/>
                        </a:ext>
                      </a:extLst>
                    </pic:cNvPr>
                    <pic:cNvPicPr>
                      <a:picLocks noChangeAspect="1"/>
                    </pic:cNvPicPr>
                  </pic:nvPicPr>
                  <pic:blipFill rotWithShape="1">
                    <a:blip r:embed="rId13"/>
                    <a:srcRect r="55782"/>
                    <a:stretch/>
                  </pic:blipFill>
                  <pic:spPr>
                    <a:xfrm>
                      <a:off x="0" y="0"/>
                      <a:ext cx="3025224" cy="2257951"/>
                    </a:xfrm>
                    <a:prstGeom prst="rect">
                      <a:avLst/>
                    </a:prstGeom>
                  </pic:spPr>
                </pic:pic>
              </a:graphicData>
            </a:graphic>
          </wp:inline>
        </w:drawing>
      </w:r>
    </w:p>
    <w:p w14:paraId="020935B3" w14:textId="15E81E82" w:rsidR="0064042D" w:rsidRDefault="00DC053E" w:rsidP="0064042D">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Table 5</w:t>
      </w:r>
      <w:r w:rsidR="0064042D">
        <w:rPr>
          <w:rFonts w:ascii="Times New Roman" w:hAnsi="Times New Roman" w:cs="Times New Roman"/>
          <w:color w:val="000066"/>
          <w:sz w:val="20"/>
          <w:szCs w:val="20"/>
          <w:lang w:val="en-GB" w:eastAsia="ja-JP"/>
        </w:rPr>
        <w:t xml:space="preserve">: </w:t>
      </w:r>
      <w:r w:rsidR="0064042D" w:rsidRPr="0064042D">
        <w:rPr>
          <w:rFonts w:ascii="Times New Roman" w:hAnsi="Times New Roman" w:cs="Times New Roman"/>
          <w:i/>
          <w:iCs/>
          <w:color w:val="000066"/>
          <w:sz w:val="20"/>
          <w:szCs w:val="20"/>
          <w:lang w:val="en-GB" w:eastAsia="ja-JP"/>
        </w:rPr>
        <w:t>EphemerisInfo-r17</w:t>
      </w:r>
    </w:p>
    <w:p w14:paraId="3094DB49" w14:textId="77777777" w:rsidR="007B2563" w:rsidRDefault="007B2563" w:rsidP="007B2563">
      <w:pPr>
        <w:rPr>
          <w:rFonts w:ascii="Times New Roman" w:hAnsi="Times New Roman" w:cs="Times New Roman"/>
          <w:color w:val="000066"/>
          <w:sz w:val="20"/>
          <w:szCs w:val="20"/>
          <w:lang w:val="en-GB" w:eastAsia="ja-JP"/>
        </w:rPr>
      </w:pPr>
    </w:p>
    <w:p w14:paraId="0B02E3D3" w14:textId="2EF29BFF" w:rsidR="007B2563" w:rsidRPr="00D53A16" w:rsidRDefault="007B2563" w:rsidP="007B2563">
      <w:pPr>
        <w:rPr>
          <w:rFonts w:ascii="Times New Roman" w:hAnsi="Times New Roman" w:cs="Times New Roman"/>
          <w:color w:val="000066"/>
          <w:sz w:val="20"/>
          <w:szCs w:val="20"/>
          <w:lang w:val="en-GB" w:eastAsia="ja-JP"/>
        </w:rPr>
      </w:pPr>
      <w:r w:rsidRPr="00D53A16">
        <w:rPr>
          <w:rFonts w:ascii="Times New Roman" w:hAnsi="Times New Roman" w:cs="Times New Roman"/>
          <w:color w:val="000066"/>
          <w:sz w:val="20"/>
          <w:szCs w:val="20"/>
          <w:lang w:val="en-GB" w:eastAsia="ja-JP"/>
        </w:rPr>
        <w:t xml:space="preserve">The two options for signalling an orbit and a satellite position therein are illustrated with figure </w:t>
      </w:r>
      <w:r w:rsidR="00DC053E">
        <w:rPr>
          <w:rFonts w:ascii="Times New Roman" w:hAnsi="Times New Roman" w:cs="Times New Roman"/>
          <w:color w:val="000066"/>
          <w:sz w:val="20"/>
          <w:szCs w:val="20"/>
          <w:lang w:val="en-GB" w:eastAsia="ja-JP"/>
        </w:rPr>
        <w:t>2</w:t>
      </w:r>
      <w:r w:rsidRPr="00D53A16">
        <w:rPr>
          <w:rFonts w:ascii="Times New Roman" w:hAnsi="Times New Roman" w:cs="Times New Roman"/>
          <w:color w:val="000066"/>
          <w:sz w:val="20"/>
          <w:szCs w:val="20"/>
          <w:lang w:val="en-GB" w:eastAsia="ja-JP"/>
        </w:rPr>
        <w:t xml:space="preserve"> below:</w:t>
      </w:r>
    </w:p>
    <w:p w14:paraId="317C399F" w14:textId="372BAB13" w:rsidR="009610A8" w:rsidRDefault="007B2563" w:rsidP="007B2563">
      <w:pPr>
        <w:jc w:val="center"/>
        <w:rPr>
          <w:rFonts w:ascii="Times New Roman" w:hAnsi="Times New Roman" w:cs="Times New Roman"/>
          <w:color w:val="000066"/>
          <w:sz w:val="20"/>
          <w:szCs w:val="20"/>
          <w:lang w:val="en-GB" w:eastAsia="ja-JP"/>
        </w:rPr>
      </w:pPr>
      <w:r>
        <w:rPr>
          <w:noProof/>
        </w:rPr>
        <w:drawing>
          <wp:inline distT="0" distB="0" distL="0" distR="0" wp14:anchorId="214EBDBD" wp14:editId="64D1BA39">
            <wp:extent cx="4021241" cy="1686151"/>
            <wp:effectExtent l="0" t="0" r="0" b="9525"/>
            <wp:docPr id="23" name="Picture 6" descr="Logo&#10;&#10;Description automatically generated">
              <a:extLst xmlns:a="http://schemas.openxmlformats.org/drawingml/2006/main">
                <a:ext uri="{FF2B5EF4-FFF2-40B4-BE49-F238E27FC236}">
                  <a16:creationId xmlns:a16="http://schemas.microsoft.com/office/drawing/2014/main" id="{FD8CBF68-72BB-3795-98A5-C7844A9F62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descr="Logo&#10;&#10;Description automatically generated">
                      <a:extLst>
                        <a:ext uri="{FF2B5EF4-FFF2-40B4-BE49-F238E27FC236}">
                          <a16:creationId xmlns:a16="http://schemas.microsoft.com/office/drawing/2014/main" id="{FD8CBF68-72BB-3795-98A5-C7844A9F6254}"/>
                        </a:ext>
                      </a:extLst>
                    </pic:cNvPr>
                    <pic:cNvPicPr>
                      <a:picLocks noChangeAspect="1"/>
                    </pic:cNvPicPr>
                  </pic:nvPicPr>
                  <pic:blipFill>
                    <a:blip r:embed="rId14"/>
                    <a:stretch>
                      <a:fillRect/>
                    </a:stretch>
                  </pic:blipFill>
                  <pic:spPr>
                    <a:xfrm>
                      <a:off x="0" y="0"/>
                      <a:ext cx="4037365" cy="1692912"/>
                    </a:xfrm>
                    <a:prstGeom prst="rect">
                      <a:avLst/>
                    </a:prstGeom>
                  </pic:spPr>
                </pic:pic>
              </a:graphicData>
            </a:graphic>
          </wp:inline>
        </w:drawing>
      </w:r>
    </w:p>
    <w:p w14:paraId="43935894" w14:textId="2D69EED7" w:rsidR="007B2563" w:rsidRPr="003176E0" w:rsidRDefault="007B2563" w:rsidP="007B2563">
      <w:pPr>
        <w:jc w:val="center"/>
        <w:rPr>
          <w:rFonts w:ascii="Times New Roman" w:hAnsi="Times New Roman" w:cs="Times New Roman"/>
          <w:color w:val="000066"/>
          <w:sz w:val="20"/>
          <w:szCs w:val="20"/>
          <w:lang w:val="en-GB" w:eastAsia="ja-JP"/>
        </w:rPr>
      </w:pPr>
      <w:r w:rsidRPr="003176E0">
        <w:rPr>
          <w:rFonts w:ascii="Times New Roman" w:hAnsi="Times New Roman" w:cs="Times New Roman"/>
          <w:color w:val="000066"/>
          <w:sz w:val="20"/>
          <w:szCs w:val="20"/>
          <w:lang w:val="en-GB" w:eastAsia="ja-JP"/>
        </w:rPr>
        <w:t xml:space="preserve">Figure </w:t>
      </w:r>
      <w:r w:rsidR="00DC053E">
        <w:rPr>
          <w:rFonts w:ascii="Times New Roman" w:hAnsi="Times New Roman" w:cs="Times New Roman"/>
          <w:color w:val="000066"/>
          <w:sz w:val="20"/>
          <w:szCs w:val="20"/>
          <w:lang w:val="en-GB" w:eastAsia="ja-JP"/>
        </w:rPr>
        <w:t>2</w:t>
      </w:r>
      <w:r w:rsidRPr="003176E0">
        <w:rPr>
          <w:rFonts w:ascii="Times New Roman" w:hAnsi="Times New Roman" w:cs="Times New Roman"/>
          <w:color w:val="000066"/>
          <w:sz w:val="20"/>
          <w:szCs w:val="20"/>
          <w:lang w:val="en-GB" w:eastAsia="ja-JP"/>
        </w:rPr>
        <w:t>: Keplerian and position/velocity signalling approaches</w:t>
      </w:r>
    </w:p>
    <w:p w14:paraId="60D713A5" w14:textId="3D6D1D6C" w:rsidR="006D4A1A" w:rsidRDefault="007B2563" w:rsidP="009610A8">
      <w:pPr>
        <w:rPr>
          <w:rFonts w:ascii="Times New Roman" w:hAnsi="Times New Roman" w:cs="Times New Roman"/>
          <w:color w:val="000066"/>
          <w:sz w:val="20"/>
          <w:szCs w:val="20"/>
          <w:lang w:val="en-GB" w:eastAsia="ja-JP"/>
        </w:rPr>
      </w:pPr>
      <w:r w:rsidRPr="007B2563">
        <w:rPr>
          <w:rFonts w:ascii="Times New Roman" w:hAnsi="Times New Roman" w:cs="Times New Roman"/>
          <w:color w:val="000066"/>
          <w:sz w:val="20"/>
          <w:szCs w:val="20"/>
          <w:lang w:val="en-GB" w:eastAsia="ja-JP"/>
        </w:rPr>
        <w:t xml:space="preserve">As illustrated </w:t>
      </w:r>
      <w:r>
        <w:rPr>
          <w:rFonts w:ascii="Times New Roman" w:hAnsi="Times New Roman" w:cs="Times New Roman"/>
          <w:color w:val="000066"/>
          <w:sz w:val="20"/>
          <w:szCs w:val="20"/>
          <w:lang w:val="en-GB" w:eastAsia="ja-JP"/>
        </w:rPr>
        <w:t>above</w:t>
      </w:r>
      <w:r w:rsidRPr="007B2563">
        <w:rPr>
          <w:rFonts w:ascii="Times New Roman" w:hAnsi="Times New Roman" w:cs="Times New Roman"/>
          <w:color w:val="000066"/>
          <w:sz w:val="20"/>
          <w:szCs w:val="20"/>
          <w:lang w:val="en-GB" w:eastAsia="ja-JP"/>
        </w:rPr>
        <w:t xml:space="preserve">, </w:t>
      </w:r>
      <w:proofErr w:type="gramStart"/>
      <w:r w:rsidRPr="007B2563">
        <w:rPr>
          <w:rFonts w:ascii="Times New Roman" w:hAnsi="Times New Roman" w:cs="Times New Roman"/>
          <w:color w:val="000066"/>
          <w:sz w:val="20"/>
          <w:szCs w:val="20"/>
          <w:lang w:val="en-GB" w:eastAsia="ja-JP"/>
        </w:rPr>
        <w:t>a number of</w:t>
      </w:r>
      <w:proofErr w:type="gramEnd"/>
      <w:r w:rsidRPr="007B2563">
        <w:rPr>
          <w:rFonts w:ascii="Times New Roman" w:hAnsi="Times New Roman" w:cs="Times New Roman"/>
          <w:color w:val="000066"/>
          <w:sz w:val="20"/>
          <w:szCs w:val="20"/>
          <w:lang w:val="en-GB" w:eastAsia="ja-JP"/>
        </w:rPr>
        <w:t xml:space="preserve"> elements being part of the IE ephemerisInfo-r17 of each neighbouring cell are not always required, because they are representing a repetition of information provided already in connection with the ephemerisInfo-r17 of the serving cell</w:t>
      </w:r>
      <w:r w:rsidR="00DC053E">
        <w:rPr>
          <w:rFonts w:ascii="Times New Roman" w:hAnsi="Times New Roman" w:cs="Times New Roman"/>
          <w:color w:val="000066"/>
          <w:sz w:val="20"/>
          <w:szCs w:val="20"/>
          <w:lang w:val="en-GB" w:eastAsia="ja-JP"/>
        </w:rPr>
        <w:t xml:space="preserve"> (also called reference satellite in this context)</w:t>
      </w:r>
      <w:r w:rsidRPr="007B2563">
        <w:rPr>
          <w:rFonts w:ascii="Times New Roman" w:hAnsi="Times New Roman" w:cs="Times New Roman"/>
          <w:color w:val="000066"/>
          <w:sz w:val="20"/>
          <w:szCs w:val="20"/>
          <w:lang w:val="en-GB" w:eastAsia="ja-JP"/>
        </w:rPr>
        <w:t xml:space="preserve"> already</w:t>
      </w:r>
      <w:r>
        <w:rPr>
          <w:rFonts w:ascii="Times New Roman" w:hAnsi="Times New Roman" w:cs="Times New Roman"/>
          <w:color w:val="000066"/>
          <w:sz w:val="20"/>
          <w:szCs w:val="20"/>
          <w:lang w:val="en-GB" w:eastAsia="ja-JP"/>
        </w:rPr>
        <w:t>.</w:t>
      </w:r>
    </w:p>
    <w:p w14:paraId="1212F61F" w14:textId="72FD4B8D" w:rsidR="009610A8" w:rsidRPr="009610A8" w:rsidRDefault="009610A8" w:rsidP="009610A8">
      <w:pPr>
        <w:rPr>
          <w:rFonts w:ascii="Times New Roman" w:hAnsi="Times New Roman" w:cs="Times New Roman"/>
          <w:color w:val="000066"/>
          <w:sz w:val="20"/>
          <w:szCs w:val="20"/>
          <w:lang w:val="en-GB" w:eastAsia="ja-JP"/>
        </w:rPr>
      </w:pPr>
      <w:r w:rsidRPr="009610A8">
        <w:rPr>
          <w:rFonts w:ascii="Times New Roman" w:hAnsi="Times New Roman" w:cs="Times New Roman"/>
          <w:color w:val="000066"/>
          <w:sz w:val="20"/>
          <w:szCs w:val="20"/>
          <w:lang w:val="en-GB" w:eastAsia="ja-JP"/>
        </w:rPr>
        <w:t xml:space="preserve">The elements hardly changing are mainly part of the </w:t>
      </w:r>
      <w:r w:rsidRPr="009610A8">
        <w:rPr>
          <w:rFonts w:ascii="Times New Roman" w:hAnsi="Times New Roman" w:cs="Times New Roman"/>
          <w:i/>
          <w:iCs/>
          <w:color w:val="000066"/>
          <w:sz w:val="20"/>
          <w:szCs w:val="20"/>
          <w:lang w:val="en-GB" w:eastAsia="ja-JP"/>
        </w:rPr>
        <w:t>ephemerisInfo-r17</w:t>
      </w:r>
      <w:r w:rsidRPr="009610A8">
        <w:rPr>
          <w:rFonts w:ascii="Times New Roman" w:hAnsi="Times New Roman" w:cs="Times New Roman"/>
          <w:color w:val="000066"/>
          <w:sz w:val="20"/>
          <w:szCs w:val="20"/>
          <w:lang w:val="en-GB" w:eastAsia="ja-JP"/>
        </w:rPr>
        <w:t xml:space="preserve"> sequence</w:t>
      </w:r>
      <w:r>
        <w:rPr>
          <w:rFonts w:ascii="Times New Roman" w:hAnsi="Times New Roman" w:cs="Times New Roman"/>
          <w:color w:val="000066"/>
          <w:sz w:val="20"/>
          <w:szCs w:val="20"/>
          <w:lang w:val="en-GB" w:eastAsia="ja-JP"/>
        </w:rPr>
        <w:t xml:space="preserve"> – see figure 3 above</w:t>
      </w:r>
      <w:r w:rsidRPr="009610A8">
        <w:rPr>
          <w:rFonts w:ascii="Times New Roman" w:hAnsi="Times New Roman" w:cs="Times New Roman"/>
          <w:color w:val="000066"/>
          <w:sz w:val="20"/>
          <w:szCs w:val="20"/>
          <w:lang w:val="en-GB" w:eastAsia="ja-JP"/>
        </w:rPr>
        <w:t>:</w:t>
      </w:r>
    </w:p>
    <w:p w14:paraId="7C78B0E4" w14:textId="77777777" w:rsidR="009610A8" w:rsidRPr="009610A8" w:rsidRDefault="009610A8" w:rsidP="009610A8">
      <w:pPr>
        <w:pStyle w:val="ListParagraph"/>
        <w:numPr>
          <w:ilvl w:val="0"/>
          <w:numId w:val="14"/>
        </w:numPr>
        <w:rPr>
          <w:rFonts w:ascii="Times New Roman" w:hAnsi="Times New Roman" w:cs="Times New Roman"/>
          <w:color w:val="000066"/>
          <w:sz w:val="20"/>
          <w:szCs w:val="20"/>
          <w:lang w:val="en-GB" w:eastAsia="ja-JP"/>
        </w:rPr>
      </w:pPr>
      <w:r w:rsidRPr="009610A8">
        <w:rPr>
          <w:rFonts w:ascii="Times New Roman" w:hAnsi="Times New Roman" w:cs="Times New Roman"/>
          <w:color w:val="000066"/>
          <w:sz w:val="20"/>
          <w:szCs w:val="20"/>
          <w:lang w:val="en-GB" w:eastAsia="ja-JP"/>
        </w:rPr>
        <w:t>Position relative to the reference satellite</w:t>
      </w:r>
    </w:p>
    <w:p w14:paraId="3D270C6B" w14:textId="77777777" w:rsidR="009610A8" w:rsidRPr="009610A8" w:rsidRDefault="009610A8" w:rsidP="009610A8">
      <w:pPr>
        <w:pStyle w:val="ListParagraph"/>
        <w:numPr>
          <w:ilvl w:val="0"/>
          <w:numId w:val="14"/>
        </w:numPr>
        <w:rPr>
          <w:rFonts w:ascii="Times New Roman" w:hAnsi="Times New Roman" w:cs="Times New Roman"/>
          <w:color w:val="000066"/>
          <w:sz w:val="20"/>
          <w:szCs w:val="20"/>
          <w:lang w:val="en-GB" w:eastAsia="ja-JP"/>
        </w:rPr>
      </w:pPr>
      <w:r w:rsidRPr="009610A8">
        <w:rPr>
          <w:rFonts w:ascii="Times New Roman" w:hAnsi="Times New Roman" w:cs="Times New Roman"/>
          <w:color w:val="000066"/>
          <w:sz w:val="20"/>
          <w:szCs w:val="20"/>
          <w:lang w:val="en-GB" w:eastAsia="ja-JP"/>
        </w:rPr>
        <w:t>Velocity (remains constant)</w:t>
      </w:r>
    </w:p>
    <w:p w14:paraId="401EC575" w14:textId="1E144CCD" w:rsidR="008133BF" w:rsidRPr="009610A8" w:rsidRDefault="009610A8" w:rsidP="009610A8">
      <w:pPr>
        <w:pStyle w:val="ListParagraph"/>
        <w:numPr>
          <w:ilvl w:val="0"/>
          <w:numId w:val="14"/>
        </w:numPr>
        <w:rPr>
          <w:rFonts w:ascii="Times New Roman" w:hAnsi="Times New Roman" w:cs="Times New Roman"/>
          <w:color w:val="000066"/>
          <w:sz w:val="20"/>
          <w:szCs w:val="20"/>
          <w:lang w:val="en-GB" w:eastAsia="ja-JP"/>
        </w:rPr>
      </w:pPr>
      <w:r w:rsidRPr="009610A8">
        <w:rPr>
          <w:rFonts w:ascii="Times New Roman" w:hAnsi="Times New Roman" w:cs="Times New Roman"/>
          <w:color w:val="000066"/>
          <w:sz w:val="20"/>
          <w:szCs w:val="20"/>
          <w:lang w:val="en-GB" w:eastAsia="ja-JP"/>
        </w:rPr>
        <w:t>Orbit</w:t>
      </w:r>
    </w:p>
    <w:p w14:paraId="0653E22D" w14:textId="3E3AAD3B" w:rsidR="00D53A16" w:rsidRPr="00DC053E" w:rsidRDefault="00DC053E" w:rsidP="00DC053E">
      <w:pPr>
        <w:ind w:left="1415" w:hanging="1415"/>
        <w:rPr>
          <w:rFonts w:ascii="Times New Roman" w:hAnsi="Times New Roman" w:cs="Times New Roman"/>
          <w:b/>
          <w:bCs/>
          <w:i/>
          <w:iCs/>
          <w:color w:val="000066"/>
          <w:sz w:val="20"/>
          <w:szCs w:val="20"/>
          <w:lang w:val="en-GB" w:eastAsia="ja-JP"/>
        </w:rPr>
      </w:pPr>
      <w:bookmarkStart w:id="5" w:name="_Hlk127480013"/>
      <w:r w:rsidRPr="00DC053E">
        <w:rPr>
          <w:rFonts w:ascii="Times New Roman" w:hAnsi="Times New Roman" w:cs="Times New Roman"/>
          <w:b/>
          <w:bCs/>
          <w:i/>
          <w:iCs/>
          <w:color w:val="000066"/>
          <w:sz w:val="20"/>
          <w:szCs w:val="20"/>
          <w:lang w:val="en-GB" w:eastAsia="ja-JP"/>
        </w:rPr>
        <w:t>Observation 2:</w:t>
      </w:r>
      <w:r w:rsidRPr="00DC053E">
        <w:rPr>
          <w:rFonts w:ascii="Times New Roman" w:hAnsi="Times New Roman" w:cs="Times New Roman"/>
          <w:b/>
          <w:bCs/>
          <w:i/>
          <w:iCs/>
          <w:color w:val="000066"/>
          <w:sz w:val="20"/>
          <w:szCs w:val="20"/>
          <w:lang w:val="en-GB" w:eastAsia="ja-JP"/>
        </w:rPr>
        <w:tab/>
        <w:t xml:space="preserve">Redundant fields are mainly found in the </w:t>
      </w:r>
      <w:proofErr w:type="spellStart"/>
      <w:r w:rsidRPr="00DC053E">
        <w:rPr>
          <w:rFonts w:ascii="Times New Roman" w:hAnsi="Times New Roman" w:cs="Times New Roman"/>
          <w:b/>
          <w:bCs/>
          <w:i/>
          <w:iCs/>
          <w:color w:val="000066"/>
          <w:sz w:val="20"/>
          <w:szCs w:val="20"/>
          <w:lang w:val="en-GB" w:eastAsia="ja-JP"/>
        </w:rPr>
        <w:t>ephemerisInfo</w:t>
      </w:r>
      <w:proofErr w:type="spellEnd"/>
      <w:r w:rsidRPr="00DC053E">
        <w:rPr>
          <w:rFonts w:ascii="Times New Roman" w:hAnsi="Times New Roman" w:cs="Times New Roman"/>
          <w:b/>
          <w:bCs/>
          <w:i/>
          <w:iCs/>
          <w:color w:val="000066"/>
          <w:sz w:val="20"/>
          <w:szCs w:val="20"/>
          <w:lang w:val="en-GB" w:eastAsia="ja-JP"/>
        </w:rPr>
        <w:t xml:space="preserve"> IE. Hence that IE provides an opportunity for saving redundant overhead.</w:t>
      </w:r>
    </w:p>
    <w:bookmarkEnd w:id="5"/>
    <w:p w14:paraId="49A3541D" w14:textId="19DEC4C3" w:rsidR="00E6128B" w:rsidRDefault="00E6128B" w:rsidP="006C7DEB">
      <w:pPr>
        <w:rPr>
          <w:rFonts w:ascii="Times New Roman" w:hAnsi="Times New Roman" w:cs="Times New Roman"/>
          <w:color w:val="000066"/>
          <w:sz w:val="20"/>
          <w:szCs w:val="20"/>
          <w:lang w:val="en-GB" w:eastAsia="ja-JP"/>
        </w:rPr>
      </w:pPr>
    </w:p>
    <w:p w14:paraId="78FA0A46" w14:textId="1B4E977B" w:rsidR="00B80DCB" w:rsidRPr="00B80DCB" w:rsidRDefault="00B80DCB" w:rsidP="006C7DEB">
      <w:pPr>
        <w:rPr>
          <w:rFonts w:ascii="Arial" w:hAnsi="Arial" w:cs="Arial"/>
          <w:color w:val="000066"/>
          <w:sz w:val="32"/>
          <w:szCs w:val="32"/>
          <w:lang w:val="en-GB" w:eastAsia="ja-JP"/>
        </w:rPr>
      </w:pPr>
      <w:r w:rsidRPr="00B80DCB">
        <w:rPr>
          <w:rFonts w:ascii="Arial" w:hAnsi="Arial" w:cs="Arial"/>
          <w:color w:val="000066"/>
          <w:sz w:val="32"/>
          <w:szCs w:val="32"/>
          <w:lang w:val="en-GB" w:eastAsia="ja-JP"/>
        </w:rPr>
        <w:t>3. Providing the same information with reduced overhead</w:t>
      </w:r>
    </w:p>
    <w:p w14:paraId="61CE93A6" w14:textId="1747F499" w:rsidR="00E6128B" w:rsidRPr="00B80DCB" w:rsidRDefault="00B80DCB" w:rsidP="006C7DEB">
      <w:pPr>
        <w:rPr>
          <w:rFonts w:ascii="Arial" w:hAnsi="Arial" w:cs="Arial"/>
          <w:color w:val="000066"/>
          <w:sz w:val="28"/>
          <w:szCs w:val="28"/>
          <w:lang w:val="en-GB" w:eastAsia="ja-JP"/>
        </w:rPr>
      </w:pPr>
      <w:r w:rsidRPr="00B80DCB">
        <w:rPr>
          <w:rFonts w:ascii="Arial" w:hAnsi="Arial" w:cs="Arial"/>
          <w:color w:val="000066"/>
          <w:sz w:val="28"/>
          <w:szCs w:val="28"/>
          <w:lang w:val="en-GB" w:eastAsia="ja-JP"/>
        </w:rPr>
        <w:t>3</w:t>
      </w:r>
      <w:r w:rsidR="00E6128B" w:rsidRPr="00B80DCB">
        <w:rPr>
          <w:rFonts w:ascii="Arial" w:hAnsi="Arial" w:cs="Arial"/>
          <w:color w:val="000066"/>
          <w:sz w:val="28"/>
          <w:szCs w:val="28"/>
          <w:lang w:val="en-GB" w:eastAsia="ja-JP"/>
        </w:rPr>
        <w:t>.1</w:t>
      </w:r>
      <w:r w:rsidR="00E6128B" w:rsidRPr="00B80DCB">
        <w:rPr>
          <w:rFonts w:ascii="Arial" w:hAnsi="Arial" w:cs="Arial"/>
          <w:color w:val="000066"/>
          <w:sz w:val="28"/>
          <w:szCs w:val="28"/>
          <w:lang w:val="en-GB" w:eastAsia="ja-JP"/>
        </w:rPr>
        <w:tab/>
      </w:r>
      <w:r w:rsidRPr="00B80DCB">
        <w:rPr>
          <w:rFonts w:ascii="Arial" w:hAnsi="Arial" w:cs="Arial"/>
          <w:color w:val="000066"/>
          <w:sz w:val="28"/>
          <w:szCs w:val="28"/>
          <w:lang w:val="en-GB" w:eastAsia="ja-JP"/>
        </w:rPr>
        <w:t>Overview</w:t>
      </w:r>
    </w:p>
    <w:p w14:paraId="2EB09354" w14:textId="4D517A38" w:rsidR="00B7346A" w:rsidRPr="00117F3D" w:rsidRDefault="00117F3D" w:rsidP="007347AF">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Instead of the repeated fields the minimum amount of needed information should be provided for describing</w:t>
      </w:r>
      <w:r w:rsidR="00B7346A">
        <w:rPr>
          <w:rFonts w:ascii="Times New Roman" w:hAnsi="Times New Roman" w:cs="Times New Roman"/>
          <w:color w:val="000066"/>
          <w:sz w:val="20"/>
          <w:szCs w:val="20"/>
          <w:lang w:val="en-GB" w:eastAsia="ja-JP"/>
        </w:rPr>
        <w:t xml:space="preserve"> position and extent of neighbouring orbits as well as position and speed of neighbouring satellites. That goal can be achieved by providing – as much as needed – information about the difference between the attributes of the reference satellite and reference orbit</w:t>
      </w:r>
      <w:r w:rsidR="007F7325">
        <w:rPr>
          <w:rFonts w:ascii="Times New Roman" w:hAnsi="Times New Roman" w:cs="Times New Roman"/>
          <w:color w:val="000066"/>
          <w:sz w:val="20"/>
          <w:szCs w:val="20"/>
          <w:lang w:val="en-GB" w:eastAsia="ja-JP"/>
        </w:rPr>
        <w:t xml:space="preserve"> and those of neighbouring satellites and orbits.</w:t>
      </w:r>
    </w:p>
    <w:p w14:paraId="374E5276" w14:textId="59DF81DE" w:rsidR="00E6128B" w:rsidRPr="00DC053E" w:rsidRDefault="00E6128B" w:rsidP="00E6128B">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lastRenderedPageBreak/>
        <w:t>Proposal 2:</w:t>
      </w:r>
      <w:r w:rsidRPr="00DC053E">
        <w:rPr>
          <w:rFonts w:ascii="Times New Roman" w:hAnsi="Times New Roman" w:cs="Times New Roman"/>
          <w:b/>
          <w:bCs/>
          <w:i/>
          <w:iCs/>
          <w:color w:val="000066"/>
          <w:sz w:val="20"/>
          <w:szCs w:val="20"/>
          <w:lang w:val="en-GB" w:eastAsia="ja-JP"/>
        </w:rPr>
        <w:tab/>
      </w:r>
      <w:r w:rsidRPr="00D16E19">
        <w:rPr>
          <w:rFonts w:ascii="Times New Roman" w:hAnsi="Times New Roman" w:cs="Times New Roman"/>
          <w:b/>
          <w:bCs/>
          <w:i/>
          <w:iCs/>
          <w:color w:val="000066"/>
          <w:sz w:val="20"/>
          <w:szCs w:val="20"/>
          <w:lang w:val="en-GB" w:eastAsia="ja-JP"/>
        </w:rPr>
        <w:t xml:space="preserve">Instead of the </w:t>
      </w:r>
      <w:proofErr w:type="gramStart"/>
      <w:r w:rsidRPr="00D16E19">
        <w:rPr>
          <w:rFonts w:ascii="Times New Roman" w:hAnsi="Times New Roman" w:cs="Times New Roman"/>
          <w:b/>
          <w:bCs/>
          <w:i/>
          <w:iCs/>
          <w:color w:val="000066"/>
          <w:sz w:val="20"/>
          <w:szCs w:val="20"/>
          <w:lang w:val="en-GB" w:eastAsia="ja-JP"/>
        </w:rPr>
        <w:t>aforementioned redundant</w:t>
      </w:r>
      <w:proofErr w:type="gramEnd"/>
      <w:r w:rsidRPr="00D16E19">
        <w:rPr>
          <w:rFonts w:ascii="Times New Roman" w:hAnsi="Times New Roman" w:cs="Times New Roman"/>
          <w:b/>
          <w:bCs/>
          <w:i/>
          <w:iCs/>
          <w:color w:val="000066"/>
          <w:sz w:val="20"/>
          <w:szCs w:val="20"/>
          <w:lang w:val="en-GB" w:eastAsia="ja-JP"/>
        </w:rPr>
        <w:t xml:space="preserve"> information, signalling for neighbouring satellites should be restricted to an indication of differences between the neighbouring satellite’s attributes and the attributes of the reference satellite</w:t>
      </w:r>
      <w:r w:rsidRPr="00DC053E">
        <w:rPr>
          <w:rFonts w:ascii="Times New Roman" w:hAnsi="Times New Roman" w:cs="Times New Roman"/>
          <w:b/>
          <w:bCs/>
          <w:i/>
          <w:iCs/>
          <w:color w:val="000066"/>
          <w:sz w:val="20"/>
          <w:szCs w:val="20"/>
          <w:lang w:val="en-GB" w:eastAsia="ja-JP"/>
        </w:rPr>
        <w:t>.</w:t>
      </w:r>
    </w:p>
    <w:p w14:paraId="1025B706" w14:textId="237D6D75" w:rsidR="007F7325" w:rsidRDefault="007F7325" w:rsidP="00117F3D">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How could such an approach be realised, </w:t>
      </w:r>
      <w:proofErr w:type="gramStart"/>
      <w:r>
        <w:rPr>
          <w:rFonts w:ascii="Times New Roman" w:hAnsi="Times New Roman" w:cs="Times New Roman"/>
          <w:color w:val="000066"/>
          <w:sz w:val="20"/>
          <w:szCs w:val="20"/>
          <w:lang w:val="en-GB" w:eastAsia="ja-JP"/>
        </w:rPr>
        <w:t>i.e.</w:t>
      </w:r>
      <w:proofErr w:type="gramEnd"/>
      <w:r>
        <w:rPr>
          <w:rFonts w:ascii="Times New Roman" w:hAnsi="Times New Roman" w:cs="Times New Roman"/>
          <w:color w:val="000066"/>
          <w:sz w:val="20"/>
          <w:szCs w:val="20"/>
          <w:lang w:val="en-GB" w:eastAsia="ja-JP"/>
        </w:rPr>
        <w:t xml:space="preserve"> where can the aforementioned delta approach be applied?</w:t>
      </w:r>
    </w:p>
    <w:p w14:paraId="75E44FA9" w14:textId="255014AC" w:rsidR="00117F3D" w:rsidRPr="007F7325" w:rsidRDefault="007F7325" w:rsidP="007F7325">
      <w:pPr>
        <w:pStyle w:val="ListParagraph"/>
        <w:numPr>
          <w:ilvl w:val="0"/>
          <w:numId w:val="17"/>
        </w:numPr>
        <w:rPr>
          <w:rFonts w:ascii="Times New Roman" w:hAnsi="Times New Roman" w:cs="Times New Roman"/>
          <w:color w:val="000066"/>
          <w:sz w:val="20"/>
          <w:szCs w:val="20"/>
          <w:lang w:val="en-GB" w:eastAsia="ja-JP"/>
        </w:rPr>
      </w:pPr>
      <w:r w:rsidRPr="007F7325">
        <w:rPr>
          <w:rFonts w:ascii="Times New Roman" w:hAnsi="Times New Roman" w:cs="Times New Roman"/>
          <w:color w:val="000066"/>
          <w:sz w:val="20"/>
          <w:szCs w:val="20"/>
          <w:lang w:val="en-GB" w:eastAsia="ja-JP"/>
        </w:rPr>
        <w:t>Satellites in the s</w:t>
      </w:r>
      <w:r w:rsidR="00117F3D" w:rsidRPr="007F7325">
        <w:rPr>
          <w:rFonts w:ascii="Times New Roman" w:hAnsi="Times New Roman" w:cs="Times New Roman"/>
          <w:color w:val="000066"/>
          <w:sz w:val="20"/>
          <w:szCs w:val="20"/>
          <w:lang w:val="en-GB" w:eastAsia="ja-JP"/>
        </w:rPr>
        <w:t>ame orbit</w:t>
      </w:r>
      <w:r w:rsidRPr="007F7325">
        <w:rPr>
          <w:rFonts w:ascii="Times New Roman" w:hAnsi="Times New Roman" w:cs="Times New Roman"/>
          <w:color w:val="000066"/>
          <w:sz w:val="20"/>
          <w:szCs w:val="20"/>
          <w:lang w:val="en-GB" w:eastAsia="ja-JP"/>
        </w:rPr>
        <w:t xml:space="preserve"> as the reference satellite</w:t>
      </w:r>
      <w:r w:rsidR="00117F3D" w:rsidRPr="007F7325">
        <w:rPr>
          <w:rFonts w:ascii="Times New Roman" w:hAnsi="Times New Roman" w:cs="Times New Roman"/>
          <w:color w:val="000066"/>
          <w:sz w:val="20"/>
          <w:szCs w:val="20"/>
          <w:lang w:val="en-GB" w:eastAsia="ja-JP"/>
        </w:rPr>
        <w:t>:</w:t>
      </w:r>
    </w:p>
    <w:p w14:paraId="52D107A5" w14:textId="60C4D182" w:rsidR="00117F3D" w:rsidRPr="007F7325" w:rsidRDefault="00117F3D" w:rsidP="007F7325">
      <w:pPr>
        <w:pStyle w:val="ListParagraph"/>
        <w:numPr>
          <w:ilvl w:val="1"/>
          <w:numId w:val="17"/>
        </w:numPr>
        <w:rPr>
          <w:rFonts w:ascii="Times New Roman" w:hAnsi="Times New Roman" w:cs="Times New Roman"/>
          <w:color w:val="000066"/>
          <w:sz w:val="20"/>
          <w:szCs w:val="20"/>
          <w:lang w:val="en-GB" w:eastAsia="ja-JP"/>
        </w:rPr>
      </w:pPr>
      <w:r w:rsidRPr="007F7325">
        <w:rPr>
          <w:rFonts w:ascii="Times New Roman" w:hAnsi="Times New Roman" w:cs="Times New Roman"/>
          <w:color w:val="000066"/>
          <w:sz w:val="20"/>
          <w:szCs w:val="20"/>
          <w:lang w:val="en-GB" w:eastAsia="ja-JP"/>
        </w:rPr>
        <w:t xml:space="preserve">Angle between </w:t>
      </w:r>
      <w:r w:rsidR="007F7325">
        <w:rPr>
          <w:rFonts w:ascii="Times New Roman" w:hAnsi="Times New Roman" w:cs="Times New Roman"/>
          <w:color w:val="000066"/>
          <w:sz w:val="20"/>
          <w:szCs w:val="20"/>
          <w:lang w:val="en-GB" w:eastAsia="ja-JP"/>
        </w:rPr>
        <w:t xml:space="preserve">the </w:t>
      </w:r>
      <w:r w:rsidRPr="007F7325">
        <w:rPr>
          <w:rFonts w:ascii="Times New Roman" w:hAnsi="Times New Roman" w:cs="Times New Roman"/>
          <w:color w:val="000066"/>
          <w:sz w:val="20"/>
          <w:szCs w:val="20"/>
          <w:lang w:val="en-GB" w:eastAsia="ja-JP"/>
        </w:rPr>
        <w:t xml:space="preserve">reference satellite and neighbouring satellite (anchor for that angle indication is the </w:t>
      </w:r>
      <w:proofErr w:type="spellStart"/>
      <w:r w:rsidRPr="007F7325">
        <w:rPr>
          <w:rFonts w:ascii="Times New Roman" w:hAnsi="Times New Roman" w:cs="Times New Roman"/>
          <w:color w:val="000066"/>
          <w:sz w:val="20"/>
          <w:szCs w:val="20"/>
          <w:lang w:val="en-GB" w:eastAsia="ja-JP"/>
        </w:rPr>
        <w:t>geocentre</w:t>
      </w:r>
      <w:proofErr w:type="spellEnd"/>
      <w:r w:rsidRPr="007F7325">
        <w:rPr>
          <w:rFonts w:ascii="Times New Roman" w:hAnsi="Times New Roman" w:cs="Times New Roman"/>
          <w:color w:val="000066"/>
          <w:sz w:val="20"/>
          <w:szCs w:val="20"/>
          <w:lang w:val="en-GB" w:eastAsia="ja-JP"/>
        </w:rPr>
        <w:t>)</w:t>
      </w:r>
    </w:p>
    <w:p w14:paraId="54D09FA5" w14:textId="77777777" w:rsidR="007F7325" w:rsidRDefault="007F7325" w:rsidP="00117F3D">
      <w:pPr>
        <w:pStyle w:val="ListParagraph"/>
        <w:numPr>
          <w:ilvl w:val="0"/>
          <w:numId w:val="17"/>
        </w:num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Satellites in a n</w:t>
      </w:r>
      <w:r w:rsidR="00117F3D" w:rsidRPr="007F7325">
        <w:rPr>
          <w:rFonts w:ascii="Times New Roman" w:hAnsi="Times New Roman" w:cs="Times New Roman"/>
          <w:color w:val="000066"/>
          <w:sz w:val="20"/>
          <w:szCs w:val="20"/>
          <w:lang w:val="en-GB" w:eastAsia="ja-JP"/>
        </w:rPr>
        <w:t>eighbouring orbit:</w:t>
      </w:r>
    </w:p>
    <w:p w14:paraId="1ED55A58" w14:textId="2AF766BF" w:rsidR="00117F3D" w:rsidRPr="007F7325" w:rsidRDefault="00117F3D" w:rsidP="007F7325">
      <w:pPr>
        <w:pStyle w:val="ListParagraph"/>
        <w:numPr>
          <w:ilvl w:val="1"/>
          <w:numId w:val="17"/>
        </w:numPr>
        <w:rPr>
          <w:rFonts w:ascii="Times New Roman" w:hAnsi="Times New Roman" w:cs="Times New Roman"/>
          <w:color w:val="000066"/>
          <w:sz w:val="20"/>
          <w:szCs w:val="20"/>
          <w:lang w:val="en-GB" w:eastAsia="ja-JP"/>
        </w:rPr>
      </w:pPr>
      <w:r w:rsidRPr="007F7325">
        <w:rPr>
          <w:rFonts w:ascii="Times New Roman" w:hAnsi="Times New Roman" w:cs="Times New Roman"/>
          <w:color w:val="000066"/>
          <w:sz w:val="20"/>
          <w:szCs w:val="20"/>
          <w:lang w:val="en-GB" w:eastAsia="ja-JP"/>
        </w:rPr>
        <w:t>Angle between reference orbit (the orbit the reference satellite is in) and neighbouring orbit</w:t>
      </w:r>
    </w:p>
    <w:p w14:paraId="79F7B151" w14:textId="77777777" w:rsidR="00117F3D" w:rsidRPr="007F7325" w:rsidRDefault="00117F3D" w:rsidP="007F7325">
      <w:pPr>
        <w:pStyle w:val="ListParagraph"/>
        <w:numPr>
          <w:ilvl w:val="1"/>
          <w:numId w:val="17"/>
        </w:numPr>
        <w:rPr>
          <w:rFonts w:ascii="Times New Roman" w:hAnsi="Times New Roman" w:cs="Times New Roman"/>
          <w:color w:val="000066"/>
          <w:sz w:val="20"/>
          <w:szCs w:val="20"/>
          <w:lang w:val="en-GB" w:eastAsia="ja-JP"/>
        </w:rPr>
      </w:pPr>
      <w:r w:rsidRPr="007F7325">
        <w:rPr>
          <w:rFonts w:ascii="Times New Roman" w:hAnsi="Times New Roman" w:cs="Times New Roman"/>
          <w:color w:val="000066"/>
          <w:sz w:val="20"/>
          <w:szCs w:val="20"/>
          <w:lang w:val="en-GB" w:eastAsia="ja-JP"/>
        </w:rPr>
        <w:t>Phase shift between reference satellite in reference orbit and neighbouring satellite in neighbouring orbit</w:t>
      </w:r>
    </w:p>
    <w:p w14:paraId="5AEDECDB" w14:textId="77777777" w:rsidR="00117F3D" w:rsidRPr="007F7325" w:rsidRDefault="00117F3D" w:rsidP="007F7325">
      <w:pPr>
        <w:pStyle w:val="ListParagraph"/>
        <w:numPr>
          <w:ilvl w:val="1"/>
          <w:numId w:val="17"/>
        </w:numPr>
        <w:rPr>
          <w:rFonts w:ascii="Times New Roman" w:hAnsi="Times New Roman" w:cs="Times New Roman"/>
          <w:color w:val="000066"/>
          <w:sz w:val="20"/>
          <w:szCs w:val="20"/>
          <w:lang w:val="en-GB" w:eastAsia="ja-JP"/>
        </w:rPr>
      </w:pPr>
      <w:r w:rsidRPr="007F7325">
        <w:rPr>
          <w:rFonts w:ascii="Times New Roman" w:hAnsi="Times New Roman" w:cs="Times New Roman"/>
          <w:color w:val="000066"/>
          <w:sz w:val="20"/>
          <w:szCs w:val="20"/>
          <w:lang w:val="en-GB" w:eastAsia="ja-JP"/>
        </w:rPr>
        <w:t>AltitudeDiff-r18 indicates a (potential) difference in altitude of the (quasi-)parallel orbit</w:t>
      </w:r>
    </w:p>
    <w:p w14:paraId="43C70290" w14:textId="3E88AF68" w:rsidR="00D53A16" w:rsidRPr="007F7325" w:rsidRDefault="00117F3D" w:rsidP="007F7325">
      <w:pPr>
        <w:pStyle w:val="ListParagraph"/>
        <w:numPr>
          <w:ilvl w:val="1"/>
          <w:numId w:val="17"/>
        </w:numPr>
        <w:rPr>
          <w:rFonts w:ascii="Arial" w:hAnsi="Arial" w:cs="Arial"/>
          <w:color w:val="000066"/>
          <w:sz w:val="20"/>
          <w:szCs w:val="20"/>
          <w:lang w:val="en-GB" w:eastAsia="ja-JP"/>
        </w:rPr>
      </w:pPr>
      <w:r w:rsidRPr="007F7325">
        <w:rPr>
          <w:rFonts w:ascii="Times New Roman" w:hAnsi="Times New Roman" w:cs="Times New Roman"/>
          <w:color w:val="000066"/>
          <w:sz w:val="20"/>
          <w:szCs w:val="20"/>
          <w:lang w:val="en-GB" w:eastAsia="ja-JP"/>
        </w:rPr>
        <w:t>OrbitAngleDiff-r18 indicates a (potential) difference from perfect parallelism</w:t>
      </w:r>
      <w:r w:rsidR="00D16E19" w:rsidRPr="007F7325">
        <w:rPr>
          <w:rFonts w:ascii="Times New Roman" w:hAnsi="Times New Roman" w:cs="Times New Roman"/>
          <w:color w:val="000066"/>
          <w:sz w:val="20"/>
          <w:szCs w:val="20"/>
          <w:lang w:val="en-GB" w:eastAsia="ja-JP"/>
        </w:rPr>
        <w:t xml:space="preserve"> </w:t>
      </w:r>
    </w:p>
    <w:p w14:paraId="29DCCD46" w14:textId="50CDC94A" w:rsidR="00D16E19" w:rsidRDefault="007F7325"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In summary, a new IE structure – possibly called ephemerisDeltaInfo-r18 – would look like this:</w:t>
      </w:r>
    </w:p>
    <w:p w14:paraId="60009F17" w14:textId="0C58D61D" w:rsidR="007F7325" w:rsidRDefault="00B80DCB" w:rsidP="00B80DCB">
      <w:pPr>
        <w:jc w:val="center"/>
        <w:rPr>
          <w:rFonts w:ascii="Times New Roman" w:hAnsi="Times New Roman" w:cs="Times New Roman"/>
          <w:color w:val="000066"/>
          <w:sz w:val="20"/>
          <w:szCs w:val="20"/>
          <w:lang w:val="en-GB" w:eastAsia="ja-JP"/>
        </w:rPr>
      </w:pPr>
      <w:r>
        <w:rPr>
          <w:noProof/>
        </w:rPr>
        <w:drawing>
          <wp:inline distT="0" distB="0" distL="0" distR="0" wp14:anchorId="2C768EB5" wp14:editId="498848AC">
            <wp:extent cx="5010150" cy="702481"/>
            <wp:effectExtent l="0" t="0" r="0" b="2540"/>
            <wp:docPr id="14" name="Picture 13">
              <a:extLst xmlns:a="http://schemas.openxmlformats.org/drawingml/2006/main">
                <a:ext uri="{FF2B5EF4-FFF2-40B4-BE49-F238E27FC236}">
                  <a16:creationId xmlns:a16="http://schemas.microsoft.com/office/drawing/2014/main" id="{9C0FAAC2-600A-E325-AE2A-78BBD5ECA9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C0FAAC2-600A-E325-AE2A-78BBD5ECA93B}"/>
                        </a:ext>
                      </a:extLst>
                    </pic:cNvPr>
                    <pic:cNvPicPr>
                      <a:picLocks noChangeAspect="1"/>
                    </pic:cNvPicPr>
                  </pic:nvPicPr>
                  <pic:blipFill>
                    <a:blip r:embed="rId15"/>
                    <a:stretch>
                      <a:fillRect/>
                    </a:stretch>
                  </pic:blipFill>
                  <pic:spPr>
                    <a:xfrm>
                      <a:off x="0" y="0"/>
                      <a:ext cx="5056848" cy="709029"/>
                    </a:xfrm>
                    <a:prstGeom prst="rect">
                      <a:avLst/>
                    </a:prstGeom>
                  </pic:spPr>
                </pic:pic>
              </a:graphicData>
            </a:graphic>
          </wp:inline>
        </w:drawing>
      </w:r>
    </w:p>
    <w:p w14:paraId="471AD207" w14:textId="697D0741" w:rsidR="00B80DCB" w:rsidRPr="00DC053E" w:rsidRDefault="00B80DCB" w:rsidP="00B80DCB">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Table 6: Basic structure of ephemerisDeltaInfo-r18</w:t>
      </w:r>
    </w:p>
    <w:p w14:paraId="344A15DA" w14:textId="77777777" w:rsidR="00D53A16" w:rsidRPr="00DC053E" w:rsidRDefault="00D53A16" w:rsidP="006C7DEB">
      <w:pPr>
        <w:rPr>
          <w:rFonts w:ascii="Times New Roman" w:hAnsi="Times New Roman" w:cs="Times New Roman"/>
          <w:color w:val="000066"/>
          <w:sz w:val="20"/>
          <w:szCs w:val="20"/>
          <w:lang w:val="en-GB" w:eastAsia="ja-JP"/>
        </w:rPr>
      </w:pPr>
    </w:p>
    <w:p w14:paraId="43006123" w14:textId="3A36A52D" w:rsidR="00B70206" w:rsidRPr="00B80DCB" w:rsidRDefault="00B80DCB" w:rsidP="00B80DCB">
      <w:pPr>
        <w:ind w:left="708" w:hanging="708"/>
        <w:rPr>
          <w:rFonts w:ascii="Arial" w:hAnsi="Arial" w:cs="Arial"/>
          <w:color w:val="000066"/>
          <w:sz w:val="28"/>
          <w:szCs w:val="28"/>
          <w:lang w:val="en-GB" w:eastAsia="ja-JP"/>
        </w:rPr>
      </w:pPr>
      <w:r>
        <w:rPr>
          <w:rFonts w:ascii="Arial" w:hAnsi="Arial" w:cs="Arial"/>
          <w:color w:val="000066"/>
          <w:sz w:val="28"/>
          <w:szCs w:val="28"/>
          <w:lang w:val="en-GB" w:eastAsia="ja-JP"/>
        </w:rPr>
        <w:t>3.2</w:t>
      </w:r>
      <w:r>
        <w:rPr>
          <w:rFonts w:ascii="Arial" w:hAnsi="Arial" w:cs="Arial"/>
          <w:color w:val="000066"/>
          <w:sz w:val="28"/>
          <w:szCs w:val="28"/>
          <w:lang w:val="en-GB" w:eastAsia="ja-JP"/>
        </w:rPr>
        <w:tab/>
      </w:r>
      <w:r w:rsidR="00B70206" w:rsidRPr="00B80DCB">
        <w:rPr>
          <w:rFonts w:ascii="Arial" w:hAnsi="Arial" w:cs="Arial"/>
          <w:color w:val="000066"/>
          <w:sz w:val="28"/>
          <w:szCs w:val="28"/>
          <w:lang w:val="en-GB" w:eastAsia="ja-JP"/>
        </w:rPr>
        <w:t xml:space="preserve">Description of neighbouring </w:t>
      </w:r>
      <w:r w:rsidR="002B00B9" w:rsidRPr="00B80DCB">
        <w:rPr>
          <w:rFonts w:ascii="Arial" w:hAnsi="Arial" w:cs="Arial"/>
          <w:color w:val="000066"/>
          <w:sz w:val="28"/>
          <w:szCs w:val="28"/>
          <w:lang w:val="en-GB" w:eastAsia="ja-JP"/>
        </w:rPr>
        <w:t>satellites</w:t>
      </w:r>
      <w:r w:rsidR="00B70206" w:rsidRPr="00B80DCB">
        <w:rPr>
          <w:rFonts w:ascii="Arial" w:hAnsi="Arial" w:cs="Arial"/>
          <w:color w:val="000066"/>
          <w:sz w:val="28"/>
          <w:szCs w:val="28"/>
          <w:lang w:val="en-GB" w:eastAsia="ja-JP"/>
        </w:rPr>
        <w:t xml:space="preserve"> in</w:t>
      </w:r>
      <w:r w:rsidR="002B00B9" w:rsidRPr="00B80DCB">
        <w:rPr>
          <w:rFonts w:ascii="Arial" w:hAnsi="Arial" w:cs="Arial"/>
          <w:color w:val="000066"/>
          <w:sz w:val="28"/>
          <w:szCs w:val="28"/>
          <w:lang w:val="en-GB" w:eastAsia="ja-JP"/>
        </w:rPr>
        <w:t xml:space="preserve"> the</w:t>
      </w:r>
      <w:r w:rsidR="00B70206" w:rsidRPr="00B80DCB">
        <w:rPr>
          <w:rFonts w:ascii="Arial" w:hAnsi="Arial" w:cs="Arial"/>
          <w:color w:val="000066"/>
          <w:sz w:val="28"/>
          <w:szCs w:val="28"/>
          <w:lang w:val="en-GB" w:eastAsia="ja-JP"/>
        </w:rPr>
        <w:t xml:space="preserve"> same orbit</w:t>
      </w:r>
      <w:r w:rsidR="002B00B9" w:rsidRPr="00B80DCB">
        <w:rPr>
          <w:rFonts w:ascii="Arial" w:hAnsi="Arial" w:cs="Arial"/>
          <w:color w:val="000066"/>
          <w:sz w:val="28"/>
          <w:szCs w:val="28"/>
          <w:lang w:val="en-GB" w:eastAsia="ja-JP"/>
        </w:rPr>
        <w:t xml:space="preserve"> as the serving satellite</w:t>
      </w:r>
    </w:p>
    <w:p w14:paraId="2A908CBC" w14:textId="01A9DA2C" w:rsidR="006C7DEB" w:rsidRDefault="006C7DEB"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Since the light green beam/cell (the </w:t>
      </w:r>
      <w:r w:rsidR="004474E5">
        <w:rPr>
          <w:rFonts w:ascii="Times New Roman" w:hAnsi="Times New Roman" w:cs="Times New Roman"/>
          <w:color w:val="000066"/>
          <w:sz w:val="20"/>
          <w:szCs w:val="20"/>
          <w:lang w:val="en-GB" w:eastAsia="ja-JP"/>
        </w:rPr>
        <w:t>serving</w:t>
      </w:r>
      <w:r>
        <w:rPr>
          <w:rFonts w:ascii="Times New Roman" w:hAnsi="Times New Roman" w:cs="Times New Roman"/>
          <w:color w:val="000066"/>
          <w:sz w:val="20"/>
          <w:szCs w:val="20"/>
          <w:lang w:val="en-GB" w:eastAsia="ja-JP"/>
        </w:rPr>
        <w:t xml:space="preserve"> one in figure </w:t>
      </w:r>
      <w:r w:rsidR="00B80DCB">
        <w:rPr>
          <w:rFonts w:ascii="Times New Roman" w:hAnsi="Times New Roman" w:cs="Times New Roman"/>
          <w:color w:val="000066"/>
          <w:sz w:val="20"/>
          <w:szCs w:val="20"/>
          <w:lang w:val="en-GB" w:eastAsia="ja-JP"/>
        </w:rPr>
        <w:t>1</w:t>
      </w:r>
      <w:r>
        <w:rPr>
          <w:rFonts w:ascii="Times New Roman" w:hAnsi="Times New Roman" w:cs="Times New Roman"/>
          <w:color w:val="000066"/>
          <w:sz w:val="20"/>
          <w:szCs w:val="20"/>
          <w:lang w:val="en-GB" w:eastAsia="ja-JP"/>
        </w:rPr>
        <w:t xml:space="preserve">) and the following </w:t>
      </w:r>
      <w:proofErr w:type="gramStart"/>
      <w:r>
        <w:rPr>
          <w:rFonts w:ascii="Times New Roman" w:hAnsi="Times New Roman" w:cs="Times New Roman"/>
          <w:color w:val="000066"/>
          <w:sz w:val="20"/>
          <w:szCs w:val="20"/>
          <w:lang w:val="en-GB" w:eastAsia="ja-JP"/>
        </w:rPr>
        <w:t>light yellow</w:t>
      </w:r>
      <w:proofErr w:type="gramEnd"/>
      <w:r>
        <w:rPr>
          <w:rFonts w:ascii="Times New Roman" w:hAnsi="Times New Roman" w:cs="Times New Roman"/>
          <w:color w:val="000066"/>
          <w:sz w:val="20"/>
          <w:szCs w:val="20"/>
          <w:lang w:val="en-GB" w:eastAsia="ja-JP"/>
        </w:rPr>
        <w:t xml:space="preserve"> ones all sit on the same orbit with identical distances between one another, one could probably save </w:t>
      </w:r>
      <w:r w:rsidR="00B80DCB">
        <w:rPr>
          <w:rFonts w:ascii="Times New Roman" w:hAnsi="Times New Roman" w:cs="Times New Roman"/>
          <w:color w:val="000066"/>
          <w:sz w:val="20"/>
          <w:szCs w:val="20"/>
          <w:lang w:val="en-GB" w:eastAsia="ja-JP"/>
        </w:rPr>
        <w:t>s</w:t>
      </w:r>
      <w:r>
        <w:rPr>
          <w:rFonts w:ascii="Times New Roman" w:hAnsi="Times New Roman" w:cs="Times New Roman"/>
          <w:color w:val="000066"/>
          <w:sz w:val="20"/>
          <w:szCs w:val="20"/>
          <w:lang w:val="en-GB" w:eastAsia="ja-JP"/>
        </w:rPr>
        <w:t xml:space="preserve">ignalling overhead by simply indicating their spacing, i.e. the distance between e.g. cell A and cell a. </w:t>
      </w:r>
      <w:r w:rsidR="00615510">
        <w:rPr>
          <w:rFonts w:ascii="Times New Roman" w:hAnsi="Times New Roman" w:cs="Times New Roman"/>
          <w:color w:val="000066"/>
          <w:sz w:val="20"/>
          <w:szCs w:val="20"/>
          <w:lang w:val="en-GB" w:eastAsia="ja-JP"/>
        </w:rPr>
        <w:t xml:space="preserve">Because the centre of the orbit is the centre of the earth, the aforementioned distance might be given in the form of the angle built by the two lines connecting the two satellites with the </w:t>
      </w:r>
      <w:proofErr w:type="spellStart"/>
      <w:r w:rsidR="00615510">
        <w:rPr>
          <w:rFonts w:ascii="Times New Roman" w:hAnsi="Times New Roman" w:cs="Times New Roman"/>
          <w:color w:val="000066"/>
          <w:sz w:val="20"/>
          <w:szCs w:val="20"/>
          <w:lang w:val="en-GB" w:eastAsia="ja-JP"/>
        </w:rPr>
        <w:t>geocentre</w:t>
      </w:r>
      <w:proofErr w:type="spellEnd"/>
      <w:r w:rsidR="00615510">
        <w:rPr>
          <w:rFonts w:ascii="Times New Roman" w:hAnsi="Times New Roman" w:cs="Times New Roman"/>
          <w:color w:val="000066"/>
          <w:sz w:val="20"/>
          <w:szCs w:val="20"/>
          <w:lang w:val="en-GB" w:eastAsia="ja-JP"/>
        </w:rPr>
        <w:t xml:space="preserve">, </w:t>
      </w:r>
      <w:proofErr w:type="gramStart"/>
      <w:r w:rsidR="00615510">
        <w:rPr>
          <w:rFonts w:ascii="Times New Roman" w:hAnsi="Times New Roman" w:cs="Times New Roman"/>
          <w:color w:val="000066"/>
          <w:sz w:val="20"/>
          <w:szCs w:val="20"/>
          <w:lang w:val="en-GB" w:eastAsia="ja-JP"/>
        </w:rPr>
        <w:t>e.g.</w:t>
      </w:r>
      <w:proofErr w:type="gramEnd"/>
      <w:r w:rsidR="00615510">
        <w:rPr>
          <w:rFonts w:ascii="Times New Roman" w:hAnsi="Times New Roman" w:cs="Times New Roman"/>
          <w:color w:val="000066"/>
          <w:sz w:val="20"/>
          <w:szCs w:val="20"/>
          <w:lang w:val="en-GB" w:eastAsia="ja-JP"/>
        </w:rPr>
        <w:t xml:space="preserve"> 20 degrees in case of 18 satellites distributed equally over the related circular orbit</w:t>
      </w:r>
      <w:r w:rsidR="00C34A0A" w:rsidRPr="00C34A0A">
        <w:rPr>
          <w:rFonts w:ascii="Times New Roman" w:hAnsi="Times New Roman" w:cs="Times New Roman"/>
          <w:color w:val="000066"/>
          <w:sz w:val="20"/>
          <w:szCs w:val="20"/>
          <w:lang w:val="en-GB" w:eastAsia="ja-JP"/>
        </w:rPr>
        <w:t xml:space="preserve"> </w:t>
      </w:r>
      <w:r w:rsidR="00C34A0A">
        <w:rPr>
          <w:rFonts w:ascii="Times New Roman" w:hAnsi="Times New Roman" w:cs="Times New Roman"/>
          <w:color w:val="000066"/>
          <w:sz w:val="20"/>
          <w:szCs w:val="20"/>
          <w:lang w:val="en-GB" w:eastAsia="ja-JP"/>
        </w:rPr>
        <w:t>if the satellite generates one cell which may consist of multiple SSB beams</w:t>
      </w:r>
      <w:r w:rsidR="00615510">
        <w:rPr>
          <w:rFonts w:ascii="Times New Roman" w:hAnsi="Times New Roman" w:cs="Times New Roman"/>
          <w:color w:val="000066"/>
          <w:sz w:val="20"/>
          <w:szCs w:val="20"/>
          <w:lang w:val="en-GB" w:eastAsia="ja-JP"/>
        </w:rPr>
        <w:t xml:space="preserve">. That </w:t>
      </w:r>
      <w:r w:rsidR="00B80DCB">
        <w:rPr>
          <w:rFonts w:ascii="Times New Roman" w:hAnsi="Times New Roman" w:cs="Times New Roman"/>
          <w:color w:val="000066"/>
          <w:sz w:val="20"/>
          <w:szCs w:val="20"/>
          <w:lang w:val="en-GB" w:eastAsia="ja-JP"/>
        </w:rPr>
        <w:t>would be</w:t>
      </w:r>
      <w:r w:rsidR="00615510">
        <w:rPr>
          <w:rFonts w:ascii="Times New Roman" w:hAnsi="Times New Roman" w:cs="Times New Roman"/>
          <w:color w:val="000066"/>
          <w:sz w:val="20"/>
          <w:szCs w:val="20"/>
          <w:lang w:val="en-GB" w:eastAsia="ja-JP"/>
        </w:rPr>
        <w:t xml:space="preserve"> more </w:t>
      </w:r>
      <w:r w:rsidR="00B80DCB">
        <w:rPr>
          <w:rFonts w:ascii="Times New Roman" w:hAnsi="Times New Roman" w:cs="Times New Roman"/>
          <w:color w:val="000066"/>
          <w:sz w:val="20"/>
          <w:szCs w:val="20"/>
          <w:lang w:val="en-GB" w:eastAsia="ja-JP"/>
        </w:rPr>
        <w:t>meta</w:t>
      </w:r>
      <w:r w:rsidR="00615510">
        <w:rPr>
          <w:rFonts w:ascii="Times New Roman" w:hAnsi="Times New Roman" w:cs="Times New Roman"/>
          <w:color w:val="000066"/>
          <w:sz w:val="20"/>
          <w:szCs w:val="20"/>
          <w:lang w:val="en-GB" w:eastAsia="ja-JP"/>
        </w:rPr>
        <w:t>data-overhead-efficient than the full description required for the first satellite.</w:t>
      </w:r>
    </w:p>
    <w:p w14:paraId="3EB01CFE" w14:textId="09AA5F75" w:rsidR="00B70206" w:rsidRDefault="00B70206" w:rsidP="006C7DEB">
      <w:pPr>
        <w:rPr>
          <w:rFonts w:ascii="Times New Roman" w:hAnsi="Times New Roman" w:cs="Times New Roman"/>
          <w:color w:val="000066"/>
          <w:sz w:val="20"/>
          <w:szCs w:val="20"/>
          <w:lang w:val="en-GB" w:eastAsia="ja-JP"/>
        </w:rPr>
      </w:pPr>
    </w:p>
    <w:p w14:paraId="681CC5B9" w14:textId="589FF247" w:rsidR="00B70206" w:rsidRDefault="007D5038" w:rsidP="008E35EA">
      <w:pPr>
        <w:jc w:val="center"/>
        <w:rPr>
          <w:rFonts w:ascii="Times New Roman" w:hAnsi="Times New Roman" w:cs="Times New Roman"/>
          <w:color w:val="000066"/>
          <w:sz w:val="20"/>
          <w:szCs w:val="20"/>
          <w:lang w:val="en-GB" w:eastAsia="ja-JP"/>
        </w:rPr>
      </w:pPr>
      <w:r>
        <w:rPr>
          <w:rFonts w:ascii="Times New Roman" w:hAnsi="Times New Roman" w:cs="Times New Roman"/>
          <w:noProof/>
          <w:color w:val="000066"/>
          <w:sz w:val="20"/>
          <w:szCs w:val="20"/>
          <w:lang w:val="en-GB" w:eastAsia="ja-JP"/>
        </w:rPr>
        <w:drawing>
          <wp:inline distT="0" distB="0" distL="0" distR="0" wp14:anchorId="015F06CA" wp14:editId="0F07A2F1">
            <wp:extent cx="1422400" cy="1632820"/>
            <wp:effectExtent l="0" t="0" r="635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105" cy="1650849"/>
                    </a:xfrm>
                    <a:prstGeom prst="rect">
                      <a:avLst/>
                    </a:prstGeom>
                    <a:noFill/>
                  </pic:spPr>
                </pic:pic>
              </a:graphicData>
            </a:graphic>
          </wp:inline>
        </w:drawing>
      </w:r>
    </w:p>
    <w:p w14:paraId="7E2B7FC4" w14:textId="7C29C202" w:rsidR="00B70206" w:rsidRDefault="00661A73" w:rsidP="008E35EA">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Figure </w:t>
      </w:r>
      <w:r w:rsidR="00582C6C">
        <w:rPr>
          <w:rFonts w:ascii="Times New Roman" w:hAnsi="Times New Roman" w:cs="Times New Roman"/>
          <w:color w:val="000066"/>
          <w:sz w:val="20"/>
          <w:szCs w:val="20"/>
          <w:lang w:val="en-GB" w:eastAsia="ja-JP"/>
        </w:rPr>
        <w:t>3</w:t>
      </w:r>
      <w:r>
        <w:rPr>
          <w:rFonts w:ascii="Times New Roman" w:hAnsi="Times New Roman" w:cs="Times New Roman"/>
          <w:color w:val="000066"/>
          <w:sz w:val="20"/>
          <w:szCs w:val="20"/>
          <w:lang w:val="en-GB" w:eastAsia="ja-JP"/>
        </w:rPr>
        <w:t>:</w:t>
      </w:r>
      <w:r w:rsidR="00864FD0">
        <w:rPr>
          <w:rFonts w:ascii="Times New Roman" w:hAnsi="Times New Roman" w:cs="Times New Roman"/>
          <w:color w:val="000066"/>
          <w:sz w:val="20"/>
          <w:szCs w:val="20"/>
          <w:lang w:val="en-GB" w:eastAsia="ja-JP"/>
        </w:rPr>
        <w:t xml:space="preserve"> </w:t>
      </w:r>
      <w:r w:rsidR="005908C7" w:rsidRPr="005908C7">
        <w:rPr>
          <w:rFonts w:ascii="Times New Roman" w:hAnsi="Times New Roman" w:cs="Times New Roman"/>
          <w:color w:val="000066"/>
          <w:sz w:val="20"/>
          <w:szCs w:val="20"/>
          <w:lang w:val="en-GB" w:eastAsia="ja-JP"/>
        </w:rPr>
        <w:t xml:space="preserve">Reference-satellite-to-neighbouring-satellite distance in the same orbit expressed as an angle anchored in the </w:t>
      </w:r>
      <w:proofErr w:type="spellStart"/>
      <w:r w:rsidR="005908C7" w:rsidRPr="005908C7">
        <w:rPr>
          <w:rFonts w:ascii="Times New Roman" w:hAnsi="Times New Roman" w:cs="Times New Roman"/>
          <w:color w:val="000066"/>
          <w:sz w:val="20"/>
          <w:szCs w:val="20"/>
          <w:lang w:val="en-GB" w:eastAsia="ja-JP"/>
        </w:rPr>
        <w:t>geocentre</w:t>
      </w:r>
      <w:proofErr w:type="spellEnd"/>
      <w:r w:rsidR="005908C7" w:rsidRPr="005908C7">
        <w:rPr>
          <w:rFonts w:ascii="Times New Roman" w:hAnsi="Times New Roman" w:cs="Times New Roman"/>
          <w:color w:val="000066"/>
          <w:sz w:val="20"/>
          <w:szCs w:val="20"/>
          <w:lang w:val="en-GB" w:eastAsia="ja-JP"/>
        </w:rPr>
        <w:t xml:space="preserve"> (unit and range </w:t>
      </w:r>
      <w:r w:rsidR="00B80DCB">
        <w:rPr>
          <w:rFonts w:ascii="Times New Roman" w:hAnsi="Times New Roman" w:cs="Times New Roman"/>
          <w:color w:val="000066"/>
          <w:sz w:val="20"/>
          <w:szCs w:val="20"/>
          <w:lang w:val="en-GB" w:eastAsia="ja-JP"/>
        </w:rPr>
        <w:t xml:space="preserve">might be </w:t>
      </w:r>
      <w:r w:rsidR="005908C7" w:rsidRPr="005908C7">
        <w:rPr>
          <w:rFonts w:ascii="Times New Roman" w:hAnsi="Times New Roman" w:cs="Times New Roman"/>
          <w:color w:val="000066"/>
          <w:sz w:val="20"/>
          <w:szCs w:val="20"/>
          <w:lang w:val="en-GB" w:eastAsia="ja-JP"/>
        </w:rPr>
        <w:t xml:space="preserve">the same as those of </w:t>
      </w:r>
      <w:r w:rsidR="005908C7" w:rsidRPr="005908C7">
        <w:rPr>
          <w:rFonts w:ascii="Times New Roman" w:hAnsi="Times New Roman" w:cs="Times New Roman"/>
          <w:i/>
          <w:iCs/>
          <w:color w:val="000066"/>
          <w:sz w:val="20"/>
          <w:szCs w:val="20"/>
          <w:lang w:val="en-GB" w:eastAsia="ja-JP"/>
        </w:rPr>
        <w:t>meanAnomaly-r17</w:t>
      </w:r>
      <w:r w:rsidR="005908C7" w:rsidRPr="005908C7">
        <w:rPr>
          <w:rFonts w:ascii="Times New Roman" w:hAnsi="Times New Roman" w:cs="Times New Roman"/>
          <w:color w:val="000066"/>
          <w:sz w:val="20"/>
          <w:szCs w:val="20"/>
          <w:lang w:val="en-GB" w:eastAsia="ja-JP"/>
        </w:rPr>
        <w:t>)</w:t>
      </w:r>
    </w:p>
    <w:p w14:paraId="75498196" w14:textId="42EED58B" w:rsidR="005908C7" w:rsidRDefault="005908C7"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The corresponding element of ephemerisDeltaInfo</w:t>
      </w:r>
      <w:r w:rsidR="009E6C93">
        <w:rPr>
          <w:rFonts w:ascii="Times New Roman" w:hAnsi="Times New Roman" w:cs="Times New Roman"/>
          <w:color w:val="000066"/>
          <w:sz w:val="20"/>
          <w:szCs w:val="20"/>
          <w:lang w:val="en-GB" w:eastAsia="ja-JP"/>
        </w:rPr>
        <w:t>-r18</w:t>
      </w:r>
      <w:r>
        <w:rPr>
          <w:rFonts w:ascii="Times New Roman" w:hAnsi="Times New Roman" w:cs="Times New Roman"/>
          <w:color w:val="000066"/>
          <w:sz w:val="20"/>
          <w:szCs w:val="20"/>
          <w:lang w:val="en-GB" w:eastAsia="ja-JP"/>
        </w:rPr>
        <w:t xml:space="preserve"> </w:t>
      </w:r>
      <w:r w:rsidR="002B00B9">
        <w:rPr>
          <w:rFonts w:ascii="Times New Roman" w:hAnsi="Times New Roman" w:cs="Times New Roman"/>
          <w:color w:val="000066"/>
          <w:sz w:val="20"/>
          <w:szCs w:val="20"/>
          <w:lang w:val="en-GB" w:eastAsia="ja-JP"/>
        </w:rPr>
        <w:t>would be</w:t>
      </w:r>
      <w:r>
        <w:rPr>
          <w:rFonts w:ascii="Times New Roman" w:hAnsi="Times New Roman" w:cs="Times New Roman"/>
          <w:color w:val="000066"/>
          <w:sz w:val="20"/>
          <w:szCs w:val="20"/>
          <w:lang w:val="en-GB" w:eastAsia="ja-JP"/>
        </w:rPr>
        <w:t xml:space="preserve"> </w:t>
      </w:r>
      <w:r w:rsidR="002B00B9" w:rsidRPr="002B00B9">
        <w:rPr>
          <w:rFonts w:ascii="Times New Roman" w:hAnsi="Times New Roman" w:cs="Times New Roman"/>
          <w:i/>
          <w:iCs/>
          <w:color w:val="000066"/>
          <w:sz w:val="20"/>
          <w:szCs w:val="20"/>
          <w:lang w:val="en-GB" w:eastAsia="ja-JP"/>
        </w:rPr>
        <w:t>satToSatPhaseShiftAngle-r18</w:t>
      </w:r>
      <w:r w:rsidR="002B00B9">
        <w:rPr>
          <w:rFonts w:ascii="Times New Roman" w:hAnsi="Times New Roman" w:cs="Times New Roman"/>
          <w:color w:val="000066"/>
          <w:sz w:val="20"/>
          <w:szCs w:val="20"/>
          <w:lang w:val="en-GB" w:eastAsia="ja-JP"/>
        </w:rPr>
        <w:t>.</w:t>
      </w:r>
    </w:p>
    <w:p w14:paraId="03D3250C" w14:textId="3E0CBBC5" w:rsidR="001402D3" w:rsidRPr="00DC053E" w:rsidRDefault="001402D3" w:rsidP="001402D3">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3</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Indicating a neighbouring satellite in the same orbit does not require all the information being part of the </w:t>
      </w:r>
      <w:proofErr w:type="spellStart"/>
      <w:r>
        <w:rPr>
          <w:rFonts w:ascii="Times New Roman" w:hAnsi="Times New Roman" w:cs="Times New Roman"/>
          <w:b/>
          <w:bCs/>
          <w:i/>
          <w:iCs/>
          <w:color w:val="000066"/>
          <w:sz w:val="20"/>
          <w:szCs w:val="20"/>
          <w:lang w:val="en-GB" w:eastAsia="ja-JP"/>
        </w:rPr>
        <w:t>ephemerisInfo</w:t>
      </w:r>
      <w:proofErr w:type="spellEnd"/>
      <w:r>
        <w:rPr>
          <w:rFonts w:ascii="Times New Roman" w:hAnsi="Times New Roman" w:cs="Times New Roman"/>
          <w:b/>
          <w:bCs/>
          <w:i/>
          <w:iCs/>
          <w:color w:val="000066"/>
          <w:sz w:val="20"/>
          <w:szCs w:val="20"/>
          <w:lang w:val="en-GB" w:eastAsia="ja-JP"/>
        </w:rPr>
        <w:t xml:space="preserve"> IE</w:t>
      </w:r>
      <w:r w:rsidRPr="00DC053E">
        <w:rPr>
          <w:rFonts w:ascii="Times New Roman" w:hAnsi="Times New Roman" w:cs="Times New Roman"/>
          <w:b/>
          <w:bCs/>
          <w:i/>
          <w:iCs/>
          <w:color w:val="000066"/>
          <w:sz w:val="20"/>
          <w:szCs w:val="20"/>
          <w:lang w:val="en-GB" w:eastAsia="ja-JP"/>
        </w:rPr>
        <w:t>.</w:t>
      </w:r>
    </w:p>
    <w:p w14:paraId="5640FA6D" w14:textId="5AAFA49B" w:rsidR="001402D3" w:rsidRPr="00DC053E" w:rsidRDefault="001402D3" w:rsidP="001402D3">
      <w:pPr>
        <w:ind w:left="1415" w:hanging="1415"/>
        <w:rPr>
          <w:rFonts w:ascii="Times New Roman" w:hAnsi="Times New Roman" w:cs="Times New Roman"/>
          <w:b/>
          <w:bCs/>
          <w:i/>
          <w:iCs/>
          <w:color w:val="000066"/>
          <w:sz w:val="20"/>
          <w:szCs w:val="20"/>
          <w:lang w:val="en-GB" w:eastAsia="ja-JP"/>
        </w:rPr>
      </w:pPr>
      <w:r>
        <w:rPr>
          <w:rFonts w:ascii="Times New Roman" w:hAnsi="Times New Roman" w:cs="Times New Roman"/>
          <w:b/>
          <w:bCs/>
          <w:i/>
          <w:iCs/>
          <w:color w:val="000066"/>
          <w:sz w:val="20"/>
          <w:szCs w:val="20"/>
          <w:lang w:val="en-GB" w:eastAsia="ja-JP"/>
        </w:rPr>
        <w:lastRenderedPageBreak/>
        <w:t>Proposal</w:t>
      </w:r>
      <w:r w:rsidRPr="00DC053E">
        <w:rPr>
          <w:rFonts w:ascii="Times New Roman" w:hAnsi="Times New Roman" w:cs="Times New Roman"/>
          <w:b/>
          <w:bCs/>
          <w:i/>
          <w:iCs/>
          <w:color w:val="000066"/>
          <w:sz w:val="20"/>
          <w:szCs w:val="20"/>
          <w:lang w:val="en-GB" w:eastAsia="ja-JP"/>
        </w:rPr>
        <w:t xml:space="preserve"> </w:t>
      </w:r>
      <w:r>
        <w:rPr>
          <w:rFonts w:ascii="Times New Roman" w:hAnsi="Times New Roman" w:cs="Times New Roman"/>
          <w:b/>
          <w:bCs/>
          <w:i/>
          <w:iCs/>
          <w:color w:val="000066"/>
          <w:sz w:val="20"/>
          <w:szCs w:val="20"/>
          <w:lang w:val="en-GB" w:eastAsia="ja-JP"/>
        </w:rPr>
        <w:t>3</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sidR="00AB1434">
        <w:rPr>
          <w:rFonts w:ascii="Times New Roman" w:hAnsi="Times New Roman" w:cs="Times New Roman"/>
          <w:b/>
          <w:bCs/>
          <w:i/>
          <w:iCs/>
          <w:color w:val="000066"/>
          <w:sz w:val="20"/>
          <w:szCs w:val="20"/>
          <w:lang w:val="en-GB" w:eastAsia="ja-JP"/>
        </w:rPr>
        <w:t xml:space="preserve">For indicating a neighbouring satellite in the same orbit as the reference satellite it is sufficient to indicate the distance between the two in the form of an angle being anchored in the </w:t>
      </w:r>
      <w:proofErr w:type="spellStart"/>
      <w:r w:rsidR="00AB1434">
        <w:rPr>
          <w:rFonts w:ascii="Times New Roman" w:hAnsi="Times New Roman" w:cs="Times New Roman"/>
          <w:b/>
          <w:bCs/>
          <w:i/>
          <w:iCs/>
          <w:color w:val="000066"/>
          <w:sz w:val="20"/>
          <w:szCs w:val="20"/>
          <w:lang w:val="en-GB" w:eastAsia="ja-JP"/>
        </w:rPr>
        <w:t>geocentre</w:t>
      </w:r>
      <w:proofErr w:type="spellEnd"/>
      <w:r w:rsidRPr="00DC053E">
        <w:rPr>
          <w:rFonts w:ascii="Times New Roman" w:hAnsi="Times New Roman" w:cs="Times New Roman"/>
          <w:b/>
          <w:bCs/>
          <w:i/>
          <w:iCs/>
          <w:color w:val="000066"/>
          <w:sz w:val="20"/>
          <w:szCs w:val="20"/>
          <w:lang w:val="en-GB" w:eastAsia="ja-JP"/>
        </w:rPr>
        <w:t>.</w:t>
      </w:r>
    </w:p>
    <w:p w14:paraId="4FEBC994" w14:textId="77777777" w:rsidR="002B00B9" w:rsidRDefault="002B00B9" w:rsidP="006C7DEB">
      <w:pPr>
        <w:rPr>
          <w:rFonts w:ascii="Times New Roman" w:hAnsi="Times New Roman" w:cs="Times New Roman"/>
          <w:color w:val="000066"/>
          <w:sz w:val="20"/>
          <w:szCs w:val="20"/>
          <w:lang w:val="en-GB" w:eastAsia="ja-JP"/>
        </w:rPr>
      </w:pPr>
    </w:p>
    <w:p w14:paraId="736127AE" w14:textId="2C58520A" w:rsidR="005B4E62" w:rsidRPr="001402D3" w:rsidRDefault="001402D3" w:rsidP="006C7DEB">
      <w:pPr>
        <w:rPr>
          <w:rFonts w:ascii="Arial" w:hAnsi="Arial" w:cs="Arial"/>
          <w:color w:val="000066"/>
          <w:sz w:val="28"/>
          <w:szCs w:val="28"/>
          <w:lang w:val="en-GB" w:eastAsia="ja-JP"/>
        </w:rPr>
      </w:pPr>
      <w:r w:rsidRPr="001402D3">
        <w:rPr>
          <w:rFonts w:ascii="Arial" w:hAnsi="Arial" w:cs="Arial"/>
          <w:color w:val="000066"/>
          <w:sz w:val="28"/>
          <w:szCs w:val="28"/>
          <w:lang w:val="en-GB" w:eastAsia="ja-JP"/>
        </w:rPr>
        <w:t>3</w:t>
      </w:r>
      <w:r w:rsidR="005B4E62" w:rsidRPr="001402D3">
        <w:rPr>
          <w:rFonts w:ascii="Arial" w:hAnsi="Arial" w:cs="Arial"/>
          <w:color w:val="000066"/>
          <w:sz w:val="28"/>
          <w:szCs w:val="28"/>
          <w:lang w:val="en-GB" w:eastAsia="ja-JP"/>
        </w:rPr>
        <w:t>.</w:t>
      </w:r>
      <w:r w:rsidRPr="001402D3">
        <w:rPr>
          <w:rFonts w:ascii="Arial" w:hAnsi="Arial" w:cs="Arial"/>
          <w:color w:val="000066"/>
          <w:sz w:val="28"/>
          <w:szCs w:val="28"/>
          <w:lang w:val="en-GB" w:eastAsia="ja-JP"/>
        </w:rPr>
        <w:t>3</w:t>
      </w:r>
      <w:r w:rsidR="005B4E62" w:rsidRPr="001402D3">
        <w:rPr>
          <w:rFonts w:ascii="Arial" w:hAnsi="Arial" w:cs="Arial"/>
          <w:color w:val="000066"/>
          <w:sz w:val="28"/>
          <w:szCs w:val="28"/>
          <w:lang w:val="en-GB" w:eastAsia="ja-JP"/>
        </w:rPr>
        <w:t xml:space="preserve"> Description of neighbouring orbits</w:t>
      </w:r>
    </w:p>
    <w:p w14:paraId="349409F9" w14:textId="228C1728" w:rsidR="00615510" w:rsidRDefault="00615510"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Similar story for parallel orbits in the presence of knowledge regarding the first orbit. </w:t>
      </w:r>
      <w:proofErr w:type="gramStart"/>
      <w:r>
        <w:rPr>
          <w:rFonts w:ascii="Times New Roman" w:hAnsi="Times New Roman" w:cs="Times New Roman"/>
          <w:color w:val="000066"/>
          <w:sz w:val="20"/>
          <w:szCs w:val="20"/>
          <w:lang w:val="en-GB" w:eastAsia="ja-JP"/>
        </w:rPr>
        <w:t>Also</w:t>
      </w:r>
      <w:proofErr w:type="gramEnd"/>
      <w:r>
        <w:rPr>
          <w:rFonts w:ascii="Times New Roman" w:hAnsi="Times New Roman" w:cs="Times New Roman"/>
          <w:color w:val="000066"/>
          <w:sz w:val="20"/>
          <w:szCs w:val="20"/>
          <w:lang w:val="en-GB" w:eastAsia="ja-JP"/>
        </w:rPr>
        <w:t xml:space="preserve"> for the parallel neighbouring orbit only the angle between the two lines connecting the two orbits with the </w:t>
      </w:r>
      <w:proofErr w:type="spellStart"/>
      <w:r>
        <w:rPr>
          <w:rFonts w:ascii="Times New Roman" w:hAnsi="Times New Roman" w:cs="Times New Roman"/>
          <w:color w:val="000066"/>
          <w:sz w:val="20"/>
          <w:szCs w:val="20"/>
          <w:lang w:val="en-GB" w:eastAsia="ja-JP"/>
        </w:rPr>
        <w:t>geocentre</w:t>
      </w:r>
      <w:proofErr w:type="spellEnd"/>
      <w:r>
        <w:rPr>
          <w:rFonts w:ascii="Times New Roman" w:hAnsi="Times New Roman" w:cs="Times New Roman"/>
          <w:color w:val="000066"/>
          <w:sz w:val="20"/>
          <w:szCs w:val="20"/>
          <w:lang w:val="en-GB" w:eastAsia="ja-JP"/>
        </w:rPr>
        <w:t xml:space="preserve"> is sufficient (at positions on both orbits with smallest distance to each other). A parallel story to the angle between two satellites on the same orbit.</w:t>
      </w:r>
    </w:p>
    <w:p w14:paraId="2D720FC4" w14:textId="2BF120A3" w:rsidR="00864FD0" w:rsidRDefault="00507917" w:rsidP="006C560C">
      <w:pPr>
        <w:jc w:val="center"/>
        <w:rPr>
          <w:rFonts w:ascii="Times New Roman" w:hAnsi="Times New Roman" w:cs="Times New Roman"/>
          <w:color w:val="000066"/>
          <w:sz w:val="20"/>
          <w:szCs w:val="20"/>
          <w:lang w:val="en-GB" w:eastAsia="ja-JP"/>
        </w:rPr>
      </w:pPr>
      <w:r>
        <w:rPr>
          <w:rFonts w:ascii="Times New Roman" w:hAnsi="Times New Roman" w:cs="Times New Roman"/>
          <w:noProof/>
          <w:color w:val="000066"/>
          <w:sz w:val="20"/>
          <w:szCs w:val="20"/>
          <w:lang w:val="en-GB" w:eastAsia="ja-JP"/>
        </w:rPr>
        <w:drawing>
          <wp:inline distT="0" distB="0" distL="0" distR="0" wp14:anchorId="5FEDC45F" wp14:editId="397766DD">
            <wp:extent cx="1606378" cy="195327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21916" cy="1972173"/>
                    </a:xfrm>
                    <a:prstGeom prst="rect">
                      <a:avLst/>
                    </a:prstGeom>
                    <a:noFill/>
                  </pic:spPr>
                </pic:pic>
              </a:graphicData>
            </a:graphic>
          </wp:inline>
        </w:drawing>
      </w:r>
    </w:p>
    <w:p w14:paraId="40FD2FDE" w14:textId="742B8E6B" w:rsidR="006C560C" w:rsidRDefault="006C560C" w:rsidP="00212D69">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Figure </w:t>
      </w:r>
      <w:r w:rsidR="00582C6C">
        <w:rPr>
          <w:rFonts w:ascii="Times New Roman" w:hAnsi="Times New Roman" w:cs="Times New Roman"/>
          <w:color w:val="000066"/>
          <w:sz w:val="20"/>
          <w:szCs w:val="20"/>
          <w:lang w:val="en-GB" w:eastAsia="ja-JP"/>
        </w:rPr>
        <w:t>4</w:t>
      </w:r>
      <w:r>
        <w:rPr>
          <w:rFonts w:ascii="Times New Roman" w:hAnsi="Times New Roman" w:cs="Times New Roman"/>
          <w:color w:val="000066"/>
          <w:sz w:val="20"/>
          <w:szCs w:val="20"/>
          <w:lang w:val="en-GB" w:eastAsia="ja-JP"/>
        </w:rPr>
        <w:t xml:space="preserve">: </w:t>
      </w:r>
      <w:r w:rsidR="00507917" w:rsidRPr="00507917">
        <w:rPr>
          <w:rFonts w:ascii="Times New Roman" w:hAnsi="Times New Roman" w:cs="Times New Roman"/>
          <w:color w:val="000066"/>
          <w:sz w:val="20"/>
          <w:szCs w:val="20"/>
          <w:lang w:val="en-GB" w:eastAsia="ja-JP"/>
        </w:rPr>
        <w:t xml:space="preserve">Reference-orbit-to-neighbouring-orbit distance (expressed as an angle with the </w:t>
      </w:r>
      <w:proofErr w:type="spellStart"/>
      <w:r w:rsidR="00507917" w:rsidRPr="00507917">
        <w:rPr>
          <w:rFonts w:ascii="Times New Roman" w:hAnsi="Times New Roman" w:cs="Times New Roman"/>
          <w:color w:val="000066"/>
          <w:sz w:val="20"/>
          <w:szCs w:val="20"/>
          <w:lang w:val="en-GB" w:eastAsia="ja-JP"/>
        </w:rPr>
        <w:t>geocentre</w:t>
      </w:r>
      <w:proofErr w:type="spellEnd"/>
      <w:r w:rsidR="00507917" w:rsidRPr="00507917">
        <w:rPr>
          <w:rFonts w:ascii="Times New Roman" w:hAnsi="Times New Roman" w:cs="Times New Roman"/>
          <w:color w:val="000066"/>
          <w:sz w:val="20"/>
          <w:szCs w:val="20"/>
          <w:lang w:val="en-GB" w:eastAsia="ja-JP"/>
        </w:rPr>
        <w:t xml:space="preserve"> as anchor point, unit and range </w:t>
      </w:r>
      <w:r w:rsidR="00507917">
        <w:rPr>
          <w:rFonts w:ascii="Times New Roman" w:hAnsi="Times New Roman" w:cs="Times New Roman"/>
          <w:color w:val="000066"/>
          <w:sz w:val="20"/>
          <w:szCs w:val="20"/>
          <w:lang w:val="en-GB" w:eastAsia="ja-JP"/>
        </w:rPr>
        <w:t xml:space="preserve">might be </w:t>
      </w:r>
      <w:r w:rsidR="00507917" w:rsidRPr="00507917">
        <w:rPr>
          <w:rFonts w:ascii="Times New Roman" w:hAnsi="Times New Roman" w:cs="Times New Roman"/>
          <w:color w:val="000066"/>
          <w:sz w:val="20"/>
          <w:szCs w:val="20"/>
          <w:lang w:val="en-GB" w:eastAsia="ja-JP"/>
        </w:rPr>
        <w:t xml:space="preserve">the same as those of </w:t>
      </w:r>
      <w:r w:rsidR="00507917" w:rsidRPr="00507917">
        <w:rPr>
          <w:rFonts w:ascii="Times New Roman" w:hAnsi="Times New Roman" w:cs="Times New Roman"/>
          <w:i/>
          <w:iCs/>
          <w:color w:val="000066"/>
          <w:sz w:val="20"/>
          <w:szCs w:val="20"/>
          <w:lang w:val="en-GB" w:eastAsia="ja-JP"/>
        </w:rPr>
        <w:t>meanAnomaly-r17</w:t>
      </w:r>
      <w:r w:rsidR="00507917" w:rsidRPr="00507917">
        <w:rPr>
          <w:rFonts w:ascii="Times New Roman" w:hAnsi="Times New Roman" w:cs="Times New Roman"/>
          <w:color w:val="000066"/>
          <w:sz w:val="20"/>
          <w:szCs w:val="20"/>
          <w:lang w:val="en-GB" w:eastAsia="ja-JP"/>
        </w:rPr>
        <w:t>)</w:t>
      </w:r>
    </w:p>
    <w:p w14:paraId="7B2D6837" w14:textId="08359760" w:rsidR="00512D00" w:rsidRPr="009E6C93" w:rsidRDefault="009E6C93" w:rsidP="009E6C93">
      <w:pPr>
        <w:rPr>
          <w:rFonts w:ascii="Times New Roman" w:hAnsi="Times New Roman" w:cs="Times New Roman"/>
          <w:color w:val="000066"/>
          <w:sz w:val="20"/>
          <w:szCs w:val="20"/>
          <w:lang w:val="en-GB" w:eastAsia="ja-JP"/>
        </w:rPr>
      </w:pPr>
      <w:r w:rsidRPr="009E6C93">
        <w:rPr>
          <w:rFonts w:ascii="Times New Roman" w:hAnsi="Times New Roman" w:cs="Times New Roman"/>
          <w:color w:val="000066"/>
          <w:sz w:val="20"/>
          <w:szCs w:val="20"/>
          <w:lang w:val="en-GB" w:eastAsia="ja-JP"/>
        </w:rPr>
        <w:t>Orbits are</w:t>
      </w:r>
      <w:r>
        <w:rPr>
          <w:rFonts w:ascii="Times New Roman" w:hAnsi="Times New Roman" w:cs="Times New Roman"/>
          <w:color w:val="000066"/>
          <w:sz w:val="20"/>
          <w:szCs w:val="20"/>
          <w:lang w:val="en-GB" w:eastAsia="ja-JP"/>
        </w:rPr>
        <w:t xml:space="preserve"> </w:t>
      </w:r>
      <w:r w:rsidRPr="009E6C93">
        <w:rPr>
          <w:rFonts w:ascii="Times New Roman" w:hAnsi="Times New Roman" w:cs="Times New Roman"/>
          <w:color w:val="000066"/>
          <w:sz w:val="20"/>
          <w:szCs w:val="20"/>
          <w:lang w:val="en-GB" w:eastAsia="ja-JP"/>
        </w:rPr>
        <w:t>quasi-parallel</w:t>
      </w:r>
      <w:r>
        <w:rPr>
          <w:rFonts w:ascii="Times New Roman" w:hAnsi="Times New Roman" w:cs="Times New Roman"/>
          <w:color w:val="000066"/>
          <w:sz w:val="20"/>
          <w:szCs w:val="20"/>
          <w:lang w:val="en-GB" w:eastAsia="ja-JP"/>
        </w:rPr>
        <w:t xml:space="preserve"> </w:t>
      </w:r>
      <w:r w:rsidRPr="009E6C93">
        <w:rPr>
          <w:rFonts w:ascii="Times New Roman" w:hAnsi="Times New Roman" w:cs="Times New Roman"/>
          <w:color w:val="000066"/>
          <w:sz w:val="20"/>
          <w:szCs w:val="20"/>
          <w:lang w:val="en-GB" w:eastAsia="ja-JP"/>
        </w:rPr>
        <w:t>for the coverage</w:t>
      </w:r>
      <w:r>
        <w:rPr>
          <w:rFonts w:ascii="Times New Roman" w:hAnsi="Times New Roman" w:cs="Times New Roman"/>
          <w:color w:val="000066"/>
          <w:sz w:val="20"/>
          <w:szCs w:val="20"/>
          <w:lang w:val="en-GB" w:eastAsia="ja-JP"/>
        </w:rPr>
        <w:t xml:space="preserve"> </w:t>
      </w:r>
      <w:r w:rsidRPr="009E6C93">
        <w:rPr>
          <w:rFonts w:ascii="Times New Roman" w:hAnsi="Times New Roman" w:cs="Times New Roman"/>
          <w:color w:val="000066"/>
          <w:sz w:val="20"/>
          <w:szCs w:val="20"/>
          <w:lang w:val="en-GB" w:eastAsia="ja-JP"/>
        </w:rPr>
        <w:t>extent of several</w:t>
      </w:r>
      <w:r>
        <w:rPr>
          <w:rFonts w:ascii="Times New Roman" w:hAnsi="Times New Roman" w:cs="Times New Roman"/>
          <w:color w:val="000066"/>
          <w:sz w:val="20"/>
          <w:szCs w:val="20"/>
          <w:lang w:val="en-GB" w:eastAsia="ja-JP"/>
        </w:rPr>
        <w:t xml:space="preserve"> </w:t>
      </w:r>
      <w:r w:rsidRPr="009E6C93">
        <w:rPr>
          <w:rFonts w:ascii="Times New Roman" w:hAnsi="Times New Roman" w:cs="Times New Roman"/>
          <w:color w:val="000066"/>
          <w:sz w:val="20"/>
          <w:szCs w:val="20"/>
          <w:lang w:val="en-GB" w:eastAsia="ja-JP"/>
        </w:rPr>
        <w:t>neighbouring</w:t>
      </w:r>
      <w:r>
        <w:rPr>
          <w:rFonts w:ascii="Times New Roman" w:hAnsi="Times New Roman" w:cs="Times New Roman"/>
          <w:color w:val="000066"/>
          <w:sz w:val="20"/>
          <w:szCs w:val="20"/>
          <w:lang w:val="en-GB" w:eastAsia="ja-JP"/>
        </w:rPr>
        <w:t xml:space="preserve"> </w:t>
      </w:r>
      <w:r w:rsidRPr="009E6C93">
        <w:rPr>
          <w:rFonts w:ascii="Times New Roman" w:hAnsi="Times New Roman" w:cs="Times New Roman"/>
          <w:color w:val="000066"/>
          <w:sz w:val="20"/>
          <w:szCs w:val="20"/>
          <w:lang w:val="en-GB" w:eastAsia="ja-JP"/>
        </w:rPr>
        <w:t>satellites</w:t>
      </w:r>
      <w:r>
        <w:rPr>
          <w:rFonts w:ascii="Times New Roman" w:hAnsi="Times New Roman" w:cs="Times New Roman"/>
          <w:color w:val="000066"/>
          <w:sz w:val="20"/>
          <w:szCs w:val="20"/>
          <w:lang w:val="en-GB" w:eastAsia="ja-JP"/>
        </w:rPr>
        <w:t xml:space="preserve">. </w:t>
      </w:r>
      <w:bookmarkStart w:id="6" w:name="_Hlk127372673"/>
      <w:r w:rsidRPr="009E6C93">
        <w:rPr>
          <w:rFonts w:ascii="Times New Roman" w:hAnsi="Times New Roman" w:cs="Times New Roman"/>
          <w:color w:val="000066"/>
          <w:sz w:val="20"/>
          <w:szCs w:val="20"/>
          <w:lang w:val="en-GB" w:eastAsia="ja-JP"/>
        </w:rPr>
        <w:t xml:space="preserve">The corresponding element of </w:t>
      </w:r>
      <w:r w:rsidRPr="009E6C93">
        <w:rPr>
          <w:rFonts w:ascii="Times New Roman" w:hAnsi="Times New Roman" w:cs="Times New Roman"/>
          <w:i/>
          <w:iCs/>
          <w:color w:val="000066"/>
          <w:sz w:val="20"/>
          <w:szCs w:val="20"/>
          <w:lang w:val="en-GB" w:eastAsia="ja-JP"/>
        </w:rPr>
        <w:t>ephemerisDeltaInfo-r18</w:t>
      </w:r>
      <w:r w:rsidRPr="009E6C93">
        <w:rPr>
          <w:rFonts w:ascii="Times New Roman" w:hAnsi="Times New Roman" w:cs="Times New Roman"/>
          <w:color w:val="000066"/>
          <w:sz w:val="20"/>
          <w:szCs w:val="20"/>
          <w:lang w:val="en-GB" w:eastAsia="ja-JP"/>
        </w:rPr>
        <w:t xml:space="preserve"> would be</w:t>
      </w:r>
      <w:bookmarkEnd w:id="6"/>
      <w:r w:rsidRPr="009E6C93">
        <w:rPr>
          <w:rFonts w:ascii="Times New Roman" w:hAnsi="Times New Roman" w:cs="Times New Roman"/>
          <w:color w:val="000066"/>
          <w:sz w:val="20"/>
          <w:szCs w:val="20"/>
          <w:lang w:val="en-GB" w:eastAsia="ja-JP"/>
        </w:rPr>
        <w:t xml:space="preserve"> </w:t>
      </w:r>
      <w:r w:rsidRPr="009E6C93">
        <w:rPr>
          <w:rFonts w:ascii="Times New Roman" w:hAnsi="Times New Roman" w:cs="Times New Roman"/>
          <w:i/>
          <w:iCs/>
          <w:color w:val="000066"/>
          <w:sz w:val="20"/>
          <w:szCs w:val="20"/>
          <w:lang w:val="en-GB" w:eastAsia="ja-JP"/>
        </w:rPr>
        <w:t>orbitToOrbitAngle-r18</w:t>
      </w:r>
      <w:r>
        <w:rPr>
          <w:rFonts w:ascii="Times New Roman" w:hAnsi="Times New Roman" w:cs="Times New Roman"/>
          <w:color w:val="000066"/>
          <w:sz w:val="20"/>
          <w:szCs w:val="20"/>
          <w:lang w:val="en-GB" w:eastAsia="ja-JP"/>
        </w:rPr>
        <w:t>.</w:t>
      </w:r>
    </w:p>
    <w:p w14:paraId="3BBE68D7" w14:textId="592B8324" w:rsidR="00AB1434" w:rsidRPr="00DC053E" w:rsidRDefault="00AB1434" w:rsidP="00AB1434">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4</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Indicating a neighbouring, quasi-parallel orbit does not require all the information being part of the </w:t>
      </w:r>
      <w:proofErr w:type="spellStart"/>
      <w:r>
        <w:rPr>
          <w:rFonts w:ascii="Times New Roman" w:hAnsi="Times New Roman" w:cs="Times New Roman"/>
          <w:b/>
          <w:bCs/>
          <w:i/>
          <w:iCs/>
          <w:color w:val="000066"/>
          <w:sz w:val="20"/>
          <w:szCs w:val="20"/>
          <w:lang w:val="en-GB" w:eastAsia="ja-JP"/>
        </w:rPr>
        <w:t>ephemerisInfo</w:t>
      </w:r>
      <w:proofErr w:type="spellEnd"/>
      <w:r>
        <w:rPr>
          <w:rFonts w:ascii="Times New Roman" w:hAnsi="Times New Roman" w:cs="Times New Roman"/>
          <w:b/>
          <w:bCs/>
          <w:i/>
          <w:iCs/>
          <w:color w:val="000066"/>
          <w:sz w:val="20"/>
          <w:szCs w:val="20"/>
          <w:lang w:val="en-GB" w:eastAsia="ja-JP"/>
        </w:rPr>
        <w:t xml:space="preserve"> IE</w:t>
      </w:r>
      <w:r w:rsidRPr="00DC053E">
        <w:rPr>
          <w:rFonts w:ascii="Times New Roman" w:hAnsi="Times New Roman" w:cs="Times New Roman"/>
          <w:b/>
          <w:bCs/>
          <w:i/>
          <w:iCs/>
          <w:color w:val="000066"/>
          <w:sz w:val="20"/>
          <w:szCs w:val="20"/>
          <w:lang w:val="en-GB" w:eastAsia="ja-JP"/>
        </w:rPr>
        <w:t>.</w:t>
      </w:r>
    </w:p>
    <w:p w14:paraId="12C8C2F2" w14:textId="724E5506" w:rsidR="00AB1434" w:rsidRPr="00DC053E" w:rsidRDefault="00AB1434" w:rsidP="00AB1434">
      <w:pPr>
        <w:ind w:left="1415" w:hanging="1415"/>
        <w:rPr>
          <w:rFonts w:ascii="Times New Roman" w:hAnsi="Times New Roman" w:cs="Times New Roman"/>
          <w:b/>
          <w:bCs/>
          <w:i/>
          <w:iCs/>
          <w:color w:val="000066"/>
          <w:sz w:val="20"/>
          <w:szCs w:val="20"/>
          <w:lang w:val="en-GB" w:eastAsia="ja-JP"/>
        </w:rPr>
      </w:pPr>
      <w:r>
        <w:rPr>
          <w:rFonts w:ascii="Times New Roman" w:hAnsi="Times New Roman" w:cs="Times New Roman"/>
          <w:b/>
          <w:bCs/>
          <w:i/>
          <w:iCs/>
          <w:color w:val="000066"/>
          <w:sz w:val="20"/>
          <w:szCs w:val="20"/>
          <w:lang w:val="en-GB" w:eastAsia="ja-JP"/>
        </w:rPr>
        <w:t>Proposal</w:t>
      </w:r>
      <w:r w:rsidRPr="00DC053E">
        <w:rPr>
          <w:rFonts w:ascii="Times New Roman" w:hAnsi="Times New Roman" w:cs="Times New Roman"/>
          <w:b/>
          <w:bCs/>
          <w:i/>
          <w:iCs/>
          <w:color w:val="000066"/>
          <w:sz w:val="20"/>
          <w:szCs w:val="20"/>
          <w:lang w:val="en-GB" w:eastAsia="ja-JP"/>
        </w:rPr>
        <w:t xml:space="preserve"> </w:t>
      </w:r>
      <w:r>
        <w:rPr>
          <w:rFonts w:ascii="Times New Roman" w:hAnsi="Times New Roman" w:cs="Times New Roman"/>
          <w:b/>
          <w:bCs/>
          <w:i/>
          <w:iCs/>
          <w:color w:val="000066"/>
          <w:sz w:val="20"/>
          <w:szCs w:val="20"/>
          <w:lang w:val="en-GB" w:eastAsia="ja-JP"/>
        </w:rPr>
        <w:t>4</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For indicating a neighbouring, quasi-parallel orbit it is sufficient to indicate the distance between the two orbits in the form of an angle being anchored in the </w:t>
      </w:r>
      <w:proofErr w:type="spellStart"/>
      <w:r>
        <w:rPr>
          <w:rFonts w:ascii="Times New Roman" w:hAnsi="Times New Roman" w:cs="Times New Roman"/>
          <w:b/>
          <w:bCs/>
          <w:i/>
          <w:iCs/>
          <w:color w:val="000066"/>
          <w:sz w:val="20"/>
          <w:szCs w:val="20"/>
          <w:lang w:val="en-GB" w:eastAsia="ja-JP"/>
        </w:rPr>
        <w:t>geocentre</w:t>
      </w:r>
      <w:proofErr w:type="spellEnd"/>
      <w:r w:rsidRPr="00DC053E">
        <w:rPr>
          <w:rFonts w:ascii="Times New Roman" w:hAnsi="Times New Roman" w:cs="Times New Roman"/>
          <w:b/>
          <w:bCs/>
          <w:i/>
          <w:iCs/>
          <w:color w:val="000066"/>
          <w:sz w:val="20"/>
          <w:szCs w:val="20"/>
          <w:lang w:val="en-GB" w:eastAsia="ja-JP"/>
        </w:rPr>
        <w:t>.</w:t>
      </w:r>
      <w:r>
        <w:rPr>
          <w:rFonts w:ascii="Times New Roman" w:hAnsi="Times New Roman" w:cs="Times New Roman"/>
          <w:b/>
          <w:bCs/>
          <w:i/>
          <w:iCs/>
          <w:color w:val="000066"/>
          <w:sz w:val="20"/>
          <w:szCs w:val="20"/>
          <w:lang w:val="en-GB" w:eastAsia="ja-JP"/>
        </w:rPr>
        <w:t xml:space="preserve"> The latter indication might be accompanied by information regarding a deviation from perfect parallelism. </w:t>
      </w:r>
    </w:p>
    <w:p w14:paraId="658D5ADB" w14:textId="77777777" w:rsidR="004E2E55" w:rsidRPr="00512D00" w:rsidRDefault="004E2E55" w:rsidP="006C7DEB">
      <w:pPr>
        <w:rPr>
          <w:rFonts w:ascii="Times New Roman" w:hAnsi="Times New Roman" w:cs="Times New Roman"/>
          <w:color w:val="000066"/>
          <w:sz w:val="24"/>
          <w:szCs w:val="24"/>
          <w:lang w:val="en-GB" w:eastAsia="ja-JP"/>
        </w:rPr>
      </w:pPr>
    </w:p>
    <w:p w14:paraId="61BFEF1F" w14:textId="15F6021D" w:rsidR="005B4E62" w:rsidRPr="00AB1434" w:rsidRDefault="00AB1434" w:rsidP="006C7DEB">
      <w:pPr>
        <w:rPr>
          <w:rFonts w:ascii="Arial" w:hAnsi="Arial" w:cs="Arial"/>
          <w:color w:val="000066"/>
          <w:sz w:val="28"/>
          <w:szCs w:val="28"/>
          <w:lang w:val="en-GB" w:eastAsia="ja-JP"/>
        </w:rPr>
      </w:pPr>
      <w:r w:rsidRPr="00AB1434">
        <w:rPr>
          <w:rFonts w:ascii="Arial" w:hAnsi="Arial" w:cs="Arial"/>
          <w:color w:val="000066"/>
          <w:sz w:val="28"/>
          <w:szCs w:val="28"/>
          <w:lang w:val="en-GB" w:eastAsia="ja-JP"/>
        </w:rPr>
        <w:t>3</w:t>
      </w:r>
      <w:r w:rsidR="005B4E62" w:rsidRPr="00AB1434">
        <w:rPr>
          <w:rFonts w:ascii="Arial" w:hAnsi="Arial" w:cs="Arial"/>
          <w:color w:val="000066"/>
          <w:sz w:val="28"/>
          <w:szCs w:val="28"/>
          <w:lang w:val="en-GB" w:eastAsia="ja-JP"/>
        </w:rPr>
        <w:t>.</w:t>
      </w:r>
      <w:r w:rsidRPr="00AB1434">
        <w:rPr>
          <w:rFonts w:ascii="Arial" w:hAnsi="Arial" w:cs="Arial"/>
          <w:color w:val="000066"/>
          <w:sz w:val="28"/>
          <w:szCs w:val="28"/>
          <w:lang w:val="en-GB" w:eastAsia="ja-JP"/>
        </w:rPr>
        <w:t>4</w:t>
      </w:r>
      <w:r w:rsidR="005B4E62" w:rsidRPr="00AB1434">
        <w:rPr>
          <w:rFonts w:ascii="Arial" w:hAnsi="Arial" w:cs="Arial"/>
          <w:color w:val="000066"/>
          <w:sz w:val="28"/>
          <w:szCs w:val="28"/>
          <w:lang w:val="en-GB" w:eastAsia="ja-JP"/>
        </w:rPr>
        <w:t xml:space="preserve"> Description of shifts of satellites towards each other in parallel orbits</w:t>
      </w:r>
    </w:p>
    <w:p w14:paraId="5D3BEC7C" w14:textId="558B72CC" w:rsidR="00615510" w:rsidRDefault="00615510"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Going further, the positioning of satellites on parallel orbits can be seen as a phase shift</w:t>
      </w:r>
      <w:r w:rsidR="00C940D4">
        <w:rPr>
          <w:rFonts w:ascii="Times New Roman" w:hAnsi="Times New Roman" w:cs="Times New Roman"/>
          <w:color w:val="000066"/>
          <w:sz w:val="20"/>
          <w:szCs w:val="20"/>
          <w:lang w:val="en-GB" w:eastAsia="ja-JP"/>
        </w:rPr>
        <w:t xml:space="preserve">. The maximum shift is given when the satellite positions on parallel orbits are such that a line orthogonal to the two neighbouring orbits and hitting one satellite’s centre point reaches exactly the middle between two satellites on the neighbouring orbit. Here the metric might again be degrees. </w:t>
      </w:r>
      <w:proofErr w:type="gramStart"/>
      <w:r w:rsidR="00C940D4">
        <w:rPr>
          <w:rFonts w:ascii="Times New Roman" w:hAnsi="Times New Roman" w:cs="Times New Roman"/>
          <w:color w:val="000066"/>
          <w:sz w:val="20"/>
          <w:szCs w:val="20"/>
          <w:lang w:val="en-GB" w:eastAsia="ja-JP"/>
        </w:rPr>
        <w:t>So</w:t>
      </w:r>
      <w:proofErr w:type="gramEnd"/>
      <w:r w:rsidR="00C940D4">
        <w:rPr>
          <w:rFonts w:ascii="Times New Roman" w:hAnsi="Times New Roman" w:cs="Times New Roman"/>
          <w:color w:val="000066"/>
          <w:sz w:val="20"/>
          <w:szCs w:val="20"/>
          <w:lang w:val="en-GB" w:eastAsia="ja-JP"/>
        </w:rPr>
        <w:t xml:space="preserve"> in case the distance between two </w:t>
      </w:r>
      <w:proofErr w:type="spellStart"/>
      <w:r w:rsidR="00C940D4">
        <w:rPr>
          <w:rFonts w:ascii="Times New Roman" w:hAnsi="Times New Roman" w:cs="Times New Roman"/>
          <w:color w:val="000066"/>
          <w:sz w:val="20"/>
          <w:szCs w:val="20"/>
          <w:lang w:val="en-GB" w:eastAsia="ja-JP"/>
        </w:rPr>
        <w:t>sats</w:t>
      </w:r>
      <w:proofErr w:type="spellEnd"/>
      <w:r w:rsidR="00C940D4">
        <w:rPr>
          <w:rFonts w:ascii="Times New Roman" w:hAnsi="Times New Roman" w:cs="Times New Roman"/>
          <w:color w:val="000066"/>
          <w:sz w:val="20"/>
          <w:szCs w:val="20"/>
          <w:lang w:val="en-GB" w:eastAsia="ja-JP"/>
        </w:rPr>
        <w:t xml:space="preserve"> on the same orbit is 20°, the maximum phase shift would be </w:t>
      </w:r>
      <w:r w:rsidR="00C940D4" w:rsidRPr="00C940D4">
        <w:rPr>
          <w:rFonts w:ascii="Times New Roman" w:hAnsi="Times New Roman" w:cs="Times New Roman"/>
          <w:color w:val="000066"/>
          <w:sz w:val="20"/>
          <w:szCs w:val="20"/>
          <w:u w:val="single"/>
          <w:lang w:val="en-GB" w:eastAsia="ja-JP"/>
        </w:rPr>
        <w:t>+</w:t>
      </w:r>
      <w:r w:rsidR="00C940D4">
        <w:rPr>
          <w:rFonts w:ascii="Times New Roman" w:hAnsi="Times New Roman" w:cs="Times New Roman"/>
          <w:color w:val="000066"/>
          <w:sz w:val="20"/>
          <w:szCs w:val="20"/>
          <w:lang w:val="en-GB" w:eastAsia="ja-JP"/>
        </w:rPr>
        <w:t xml:space="preserve">10°. </w:t>
      </w:r>
    </w:p>
    <w:p w14:paraId="54FE8CBC" w14:textId="0C70ADEF" w:rsidR="006C560C" w:rsidRDefault="001265B1" w:rsidP="006C560C">
      <w:pPr>
        <w:jc w:val="center"/>
        <w:rPr>
          <w:rFonts w:ascii="Times New Roman" w:hAnsi="Times New Roman" w:cs="Times New Roman"/>
          <w:color w:val="000066"/>
          <w:sz w:val="20"/>
          <w:szCs w:val="20"/>
          <w:lang w:val="en-GB" w:eastAsia="ja-JP"/>
        </w:rPr>
      </w:pPr>
      <w:r>
        <w:rPr>
          <w:rFonts w:ascii="Times New Roman" w:hAnsi="Times New Roman" w:cs="Times New Roman"/>
          <w:noProof/>
          <w:color w:val="000066"/>
          <w:sz w:val="20"/>
          <w:szCs w:val="20"/>
          <w:lang w:val="en-GB" w:eastAsia="ja-JP"/>
        </w:rPr>
        <w:lastRenderedPageBreak/>
        <w:drawing>
          <wp:inline distT="0" distB="0" distL="0" distR="0" wp14:anchorId="2E093DA3" wp14:editId="31F7C5AC">
            <wp:extent cx="4458180" cy="336191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80662" cy="3378867"/>
                    </a:xfrm>
                    <a:prstGeom prst="rect">
                      <a:avLst/>
                    </a:prstGeom>
                    <a:noFill/>
                  </pic:spPr>
                </pic:pic>
              </a:graphicData>
            </a:graphic>
          </wp:inline>
        </w:drawing>
      </w:r>
    </w:p>
    <w:p w14:paraId="050A0A51" w14:textId="0FA7BF85" w:rsidR="005B4E62" w:rsidRDefault="005B4E62" w:rsidP="007D1537">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Figure </w:t>
      </w:r>
      <w:r w:rsidR="00582C6C">
        <w:rPr>
          <w:rFonts w:ascii="Times New Roman" w:hAnsi="Times New Roman" w:cs="Times New Roman"/>
          <w:color w:val="000066"/>
          <w:sz w:val="20"/>
          <w:szCs w:val="20"/>
          <w:lang w:val="en-GB" w:eastAsia="ja-JP"/>
        </w:rPr>
        <w:t>5</w:t>
      </w:r>
      <w:r>
        <w:rPr>
          <w:rFonts w:ascii="Times New Roman" w:hAnsi="Times New Roman" w:cs="Times New Roman"/>
          <w:color w:val="000066"/>
          <w:sz w:val="20"/>
          <w:szCs w:val="20"/>
          <w:lang w:val="en-GB" w:eastAsia="ja-JP"/>
        </w:rPr>
        <w:t xml:space="preserve">: </w:t>
      </w:r>
      <w:r w:rsidR="007556D0" w:rsidRPr="007556D0">
        <w:rPr>
          <w:rFonts w:ascii="Times New Roman" w:hAnsi="Times New Roman" w:cs="Times New Roman"/>
          <w:color w:val="000066"/>
          <w:sz w:val="20"/>
          <w:szCs w:val="20"/>
          <w:lang w:val="en-GB" w:eastAsia="ja-JP"/>
        </w:rPr>
        <w:t xml:space="preserve">Phase shift of satellite in neighbouring orbit with </w:t>
      </w:r>
      <w:proofErr w:type="gramStart"/>
      <w:r w:rsidR="007556D0" w:rsidRPr="007556D0">
        <w:rPr>
          <w:rFonts w:ascii="Times New Roman" w:hAnsi="Times New Roman" w:cs="Times New Roman"/>
          <w:color w:val="000066"/>
          <w:sz w:val="20"/>
          <w:szCs w:val="20"/>
          <w:lang w:val="en-GB" w:eastAsia="ja-JP"/>
        </w:rPr>
        <w:t>reference to reference</w:t>
      </w:r>
      <w:proofErr w:type="gramEnd"/>
      <w:r w:rsidR="007556D0" w:rsidRPr="007556D0">
        <w:rPr>
          <w:rFonts w:ascii="Times New Roman" w:hAnsi="Times New Roman" w:cs="Times New Roman"/>
          <w:color w:val="000066"/>
          <w:sz w:val="20"/>
          <w:szCs w:val="20"/>
          <w:lang w:val="en-GB" w:eastAsia="ja-JP"/>
        </w:rPr>
        <w:t xml:space="preserve"> satellite in reference orbit (expressed as an angle with the </w:t>
      </w:r>
      <w:proofErr w:type="spellStart"/>
      <w:r w:rsidR="007556D0" w:rsidRPr="007556D0">
        <w:rPr>
          <w:rFonts w:ascii="Times New Roman" w:hAnsi="Times New Roman" w:cs="Times New Roman"/>
          <w:color w:val="000066"/>
          <w:sz w:val="20"/>
          <w:szCs w:val="20"/>
          <w:lang w:val="en-GB" w:eastAsia="ja-JP"/>
        </w:rPr>
        <w:t>geocentre</w:t>
      </w:r>
      <w:proofErr w:type="spellEnd"/>
      <w:r w:rsidR="007556D0" w:rsidRPr="007556D0">
        <w:rPr>
          <w:rFonts w:ascii="Times New Roman" w:hAnsi="Times New Roman" w:cs="Times New Roman"/>
          <w:color w:val="000066"/>
          <w:sz w:val="20"/>
          <w:szCs w:val="20"/>
          <w:lang w:val="en-GB" w:eastAsia="ja-JP"/>
        </w:rPr>
        <w:t xml:space="preserve"> as anchor point, unit and range the same as those of </w:t>
      </w:r>
      <w:r w:rsidR="007556D0" w:rsidRPr="007556D0">
        <w:rPr>
          <w:rFonts w:ascii="Times New Roman" w:hAnsi="Times New Roman" w:cs="Times New Roman"/>
          <w:i/>
          <w:iCs/>
          <w:color w:val="000066"/>
          <w:sz w:val="20"/>
          <w:szCs w:val="20"/>
          <w:lang w:val="en-GB" w:eastAsia="ja-JP"/>
        </w:rPr>
        <w:t>meanAnomaly-r17</w:t>
      </w:r>
      <w:r w:rsidR="007556D0" w:rsidRPr="007556D0">
        <w:rPr>
          <w:rFonts w:ascii="Times New Roman" w:hAnsi="Times New Roman" w:cs="Times New Roman"/>
          <w:color w:val="000066"/>
          <w:sz w:val="20"/>
          <w:szCs w:val="20"/>
          <w:lang w:val="en-GB" w:eastAsia="ja-JP"/>
        </w:rPr>
        <w:t>)</w:t>
      </w:r>
    </w:p>
    <w:p w14:paraId="7B1199F1" w14:textId="3771B63C" w:rsidR="00404B8B" w:rsidRDefault="007556D0" w:rsidP="006C7DEB">
      <w:pPr>
        <w:rPr>
          <w:rFonts w:ascii="Times New Roman" w:hAnsi="Times New Roman" w:cs="Times New Roman"/>
          <w:color w:val="000066"/>
          <w:sz w:val="20"/>
          <w:szCs w:val="20"/>
          <w:lang w:val="en-GB" w:eastAsia="ja-JP"/>
        </w:rPr>
      </w:pPr>
      <w:r w:rsidRPr="007556D0">
        <w:rPr>
          <w:rFonts w:ascii="Times New Roman" w:hAnsi="Times New Roman" w:cs="Times New Roman"/>
          <w:color w:val="000066"/>
          <w:sz w:val="20"/>
          <w:szCs w:val="20"/>
          <w:lang w:val="en-GB" w:eastAsia="ja-JP"/>
        </w:rPr>
        <w:t xml:space="preserve">The corresponding element of ephemerisDeltaInfo-r18 would be </w:t>
      </w:r>
      <w:r w:rsidRPr="007556D0">
        <w:rPr>
          <w:rFonts w:ascii="Times New Roman" w:hAnsi="Times New Roman" w:cs="Times New Roman"/>
          <w:i/>
          <w:iCs/>
          <w:color w:val="000066"/>
          <w:sz w:val="20"/>
          <w:szCs w:val="20"/>
          <w:lang w:val="en-GB" w:eastAsia="ja-JP"/>
        </w:rPr>
        <w:t>satToSatPhaseShiftAngle-r18</w:t>
      </w:r>
      <w:r w:rsidRPr="007556D0">
        <w:rPr>
          <w:rFonts w:ascii="Times New Roman" w:hAnsi="Times New Roman" w:cs="Times New Roman"/>
          <w:color w:val="000066"/>
          <w:sz w:val="20"/>
          <w:szCs w:val="20"/>
          <w:lang w:val="en-GB" w:eastAsia="ja-JP"/>
        </w:rPr>
        <w:t>.</w:t>
      </w:r>
    </w:p>
    <w:p w14:paraId="714C4AB4" w14:textId="38E08283" w:rsidR="00AB1434" w:rsidRPr="00DC053E" w:rsidRDefault="00AB1434" w:rsidP="00AB1434">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5</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Indicating a satellite in a neighbouring, quasi-parallel orbit does not require all the information being part of the </w:t>
      </w:r>
      <w:proofErr w:type="spellStart"/>
      <w:r>
        <w:rPr>
          <w:rFonts w:ascii="Times New Roman" w:hAnsi="Times New Roman" w:cs="Times New Roman"/>
          <w:b/>
          <w:bCs/>
          <w:i/>
          <w:iCs/>
          <w:color w:val="000066"/>
          <w:sz w:val="20"/>
          <w:szCs w:val="20"/>
          <w:lang w:val="en-GB" w:eastAsia="ja-JP"/>
        </w:rPr>
        <w:t>ephemerisInfo</w:t>
      </w:r>
      <w:proofErr w:type="spellEnd"/>
      <w:r>
        <w:rPr>
          <w:rFonts w:ascii="Times New Roman" w:hAnsi="Times New Roman" w:cs="Times New Roman"/>
          <w:b/>
          <w:bCs/>
          <w:i/>
          <w:iCs/>
          <w:color w:val="000066"/>
          <w:sz w:val="20"/>
          <w:szCs w:val="20"/>
          <w:lang w:val="en-GB" w:eastAsia="ja-JP"/>
        </w:rPr>
        <w:t xml:space="preserve"> IE</w:t>
      </w:r>
      <w:r w:rsidRPr="00DC053E">
        <w:rPr>
          <w:rFonts w:ascii="Times New Roman" w:hAnsi="Times New Roman" w:cs="Times New Roman"/>
          <w:b/>
          <w:bCs/>
          <w:i/>
          <w:iCs/>
          <w:color w:val="000066"/>
          <w:sz w:val="20"/>
          <w:szCs w:val="20"/>
          <w:lang w:val="en-GB" w:eastAsia="ja-JP"/>
        </w:rPr>
        <w:t>.</w:t>
      </w:r>
    </w:p>
    <w:p w14:paraId="16DAC9FD" w14:textId="40D6D089" w:rsidR="00AB1434" w:rsidRPr="00DC053E" w:rsidRDefault="00AB1434" w:rsidP="00AB1434">
      <w:pPr>
        <w:ind w:left="1415" w:hanging="1415"/>
        <w:rPr>
          <w:rFonts w:ascii="Times New Roman" w:hAnsi="Times New Roman" w:cs="Times New Roman"/>
          <w:b/>
          <w:bCs/>
          <w:i/>
          <w:iCs/>
          <w:color w:val="000066"/>
          <w:sz w:val="20"/>
          <w:szCs w:val="20"/>
          <w:lang w:val="en-GB" w:eastAsia="ja-JP"/>
        </w:rPr>
      </w:pPr>
      <w:r>
        <w:rPr>
          <w:rFonts w:ascii="Times New Roman" w:hAnsi="Times New Roman" w:cs="Times New Roman"/>
          <w:b/>
          <w:bCs/>
          <w:i/>
          <w:iCs/>
          <w:color w:val="000066"/>
          <w:sz w:val="20"/>
          <w:szCs w:val="20"/>
          <w:lang w:val="en-GB" w:eastAsia="ja-JP"/>
        </w:rPr>
        <w:t>Proposal</w:t>
      </w:r>
      <w:r w:rsidRPr="00DC053E">
        <w:rPr>
          <w:rFonts w:ascii="Times New Roman" w:hAnsi="Times New Roman" w:cs="Times New Roman"/>
          <w:b/>
          <w:bCs/>
          <w:i/>
          <w:iCs/>
          <w:color w:val="000066"/>
          <w:sz w:val="20"/>
          <w:szCs w:val="20"/>
          <w:lang w:val="en-GB" w:eastAsia="ja-JP"/>
        </w:rPr>
        <w:t xml:space="preserve"> </w:t>
      </w:r>
      <w:r w:rsidR="0016639B">
        <w:rPr>
          <w:rFonts w:ascii="Times New Roman" w:hAnsi="Times New Roman" w:cs="Times New Roman"/>
          <w:b/>
          <w:bCs/>
          <w:i/>
          <w:iCs/>
          <w:color w:val="000066"/>
          <w:sz w:val="20"/>
          <w:szCs w:val="20"/>
          <w:lang w:val="en-GB" w:eastAsia="ja-JP"/>
        </w:rPr>
        <w:t>5</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For indicating a neighbouring satellite in a neighbouring, quasi-parallel orbit it is sufficient to indicate the phase shift between the neighbouring </w:t>
      </w:r>
      <w:r w:rsidR="00245AA7">
        <w:rPr>
          <w:rFonts w:ascii="Times New Roman" w:hAnsi="Times New Roman" w:cs="Times New Roman"/>
          <w:b/>
          <w:bCs/>
          <w:i/>
          <w:iCs/>
          <w:color w:val="000066"/>
          <w:sz w:val="20"/>
          <w:szCs w:val="20"/>
          <w:lang w:val="en-GB" w:eastAsia="ja-JP"/>
        </w:rPr>
        <w:t xml:space="preserve">satellite in the neighbouring </w:t>
      </w:r>
      <w:r>
        <w:rPr>
          <w:rFonts w:ascii="Times New Roman" w:hAnsi="Times New Roman" w:cs="Times New Roman"/>
          <w:b/>
          <w:bCs/>
          <w:i/>
          <w:iCs/>
          <w:color w:val="000066"/>
          <w:sz w:val="20"/>
          <w:szCs w:val="20"/>
          <w:lang w:val="en-GB" w:eastAsia="ja-JP"/>
        </w:rPr>
        <w:t xml:space="preserve">orbit </w:t>
      </w:r>
      <w:r w:rsidR="00245AA7">
        <w:rPr>
          <w:rFonts w:ascii="Times New Roman" w:hAnsi="Times New Roman" w:cs="Times New Roman"/>
          <w:b/>
          <w:bCs/>
          <w:i/>
          <w:iCs/>
          <w:color w:val="000066"/>
          <w:sz w:val="20"/>
          <w:szCs w:val="20"/>
          <w:lang w:val="en-GB" w:eastAsia="ja-JP"/>
        </w:rPr>
        <w:t>with reference to the reference satellite in the reference orbit</w:t>
      </w:r>
      <w:r>
        <w:rPr>
          <w:rFonts w:ascii="Times New Roman" w:hAnsi="Times New Roman" w:cs="Times New Roman"/>
          <w:b/>
          <w:bCs/>
          <w:i/>
          <w:iCs/>
          <w:color w:val="000066"/>
          <w:sz w:val="20"/>
          <w:szCs w:val="20"/>
          <w:lang w:val="en-GB" w:eastAsia="ja-JP"/>
        </w:rPr>
        <w:t xml:space="preserve">. </w:t>
      </w:r>
    </w:p>
    <w:p w14:paraId="76DF6064" w14:textId="77777777" w:rsidR="00DD7B88" w:rsidRPr="003418B8" w:rsidRDefault="00DD7B88" w:rsidP="003418B8">
      <w:pPr>
        <w:jc w:val="center"/>
        <w:rPr>
          <w:rFonts w:ascii="Times New Roman" w:hAnsi="Times New Roman" w:cs="Times New Roman"/>
          <w:color w:val="000066"/>
          <w:sz w:val="20"/>
          <w:szCs w:val="20"/>
          <w:lang w:val="en-GB" w:eastAsia="ja-JP"/>
        </w:rPr>
      </w:pPr>
    </w:p>
    <w:p w14:paraId="0D2051F2" w14:textId="23D79C92" w:rsidR="009836FA" w:rsidRPr="0016639B" w:rsidRDefault="0016639B" w:rsidP="006C7DEB">
      <w:pPr>
        <w:rPr>
          <w:rFonts w:ascii="Arial" w:hAnsi="Arial" w:cs="Arial"/>
          <w:color w:val="000066"/>
          <w:sz w:val="28"/>
          <w:szCs w:val="28"/>
          <w:lang w:val="en-GB" w:eastAsia="ja-JP"/>
        </w:rPr>
      </w:pPr>
      <w:r w:rsidRPr="0016639B">
        <w:rPr>
          <w:rFonts w:ascii="Arial" w:hAnsi="Arial" w:cs="Arial"/>
          <w:color w:val="000066"/>
          <w:sz w:val="28"/>
          <w:szCs w:val="28"/>
          <w:lang w:val="en-GB" w:eastAsia="ja-JP"/>
        </w:rPr>
        <w:t>3</w:t>
      </w:r>
      <w:r w:rsidR="00CD5319" w:rsidRPr="0016639B">
        <w:rPr>
          <w:rFonts w:ascii="Arial" w:hAnsi="Arial" w:cs="Arial"/>
          <w:color w:val="000066"/>
          <w:sz w:val="28"/>
          <w:szCs w:val="28"/>
          <w:lang w:val="en-GB" w:eastAsia="ja-JP"/>
        </w:rPr>
        <w:t>.</w:t>
      </w:r>
      <w:r w:rsidRPr="0016639B">
        <w:rPr>
          <w:rFonts w:ascii="Arial" w:hAnsi="Arial" w:cs="Arial"/>
          <w:color w:val="000066"/>
          <w:sz w:val="28"/>
          <w:szCs w:val="28"/>
          <w:lang w:val="en-GB" w:eastAsia="ja-JP"/>
        </w:rPr>
        <w:t>5</w:t>
      </w:r>
      <w:r w:rsidR="00CD5319" w:rsidRPr="0016639B">
        <w:rPr>
          <w:rFonts w:ascii="Arial" w:hAnsi="Arial" w:cs="Arial"/>
          <w:color w:val="000066"/>
          <w:sz w:val="28"/>
          <w:szCs w:val="28"/>
          <w:lang w:val="en-GB" w:eastAsia="ja-JP"/>
        </w:rPr>
        <w:t xml:space="preserve"> Additional elements and overview over all elements</w:t>
      </w:r>
    </w:p>
    <w:p w14:paraId="7087FAFC" w14:textId="4C4BFE13" w:rsidR="00CD5319" w:rsidRDefault="00CD5319"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In addition to the </w:t>
      </w:r>
      <w:proofErr w:type="gramStart"/>
      <w:r>
        <w:rPr>
          <w:rFonts w:ascii="Times New Roman" w:hAnsi="Times New Roman" w:cs="Times New Roman"/>
          <w:color w:val="000066"/>
          <w:sz w:val="20"/>
          <w:szCs w:val="20"/>
          <w:lang w:val="en-GB" w:eastAsia="ja-JP"/>
        </w:rPr>
        <w:t>aforementioned delta</w:t>
      </w:r>
      <w:proofErr w:type="gramEnd"/>
      <w:r>
        <w:rPr>
          <w:rFonts w:ascii="Times New Roman" w:hAnsi="Times New Roman" w:cs="Times New Roman"/>
          <w:color w:val="000066"/>
          <w:sz w:val="20"/>
          <w:szCs w:val="20"/>
          <w:lang w:val="en-GB" w:eastAsia="ja-JP"/>
        </w:rPr>
        <w:t xml:space="preserve"> approach, a few more attributes of LEO/MEO satellites might be indicated to the UEs. </w:t>
      </w:r>
    </w:p>
    <w:p w14:paraId="6196F370" w14:textId="51ED5BA6" w:rsidR="002E4B59" w:rsidRPr="002E4B59" w:rsidRDefault="002E4B59" w:rsidP="002E4B59">
      <w:pPr>
        <w:pStyle w:val="ListParagraph"/>
        <w:numPr>
          <w:ilvl w:val="0"/>
          <w:numId w:val="13"/>
        </w:num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An i</w:t>
      </w:r>
      <w:r w:rsidRPr="002E4B59">
        <w:rPr>
          <w:rFonts w:ascii="Times New Roman" w:hAnsi="Times New Roman" w:cs="Times New Roman"/>
          <w:color w:val="000066"/>
          <w:sz w:val="20"/>
          <w:szCs w:val="20"/>
          <w:lang w:val="en-GB" w:eastAsia="ja-JP"/>
        </w:rPr>
        <w:t>ndication of equivalence</w:t>
      </w:r>
      <w:r>
        <w:rPr>
          <w:rFonts w:ascii="Times New Roman" w:hAnsi="Times New Roman" w:cs="Times New Roman"/>
          <w:color w:val="000066"/>
          <w:sz w:val="20"/>
          <w:szCs w:val="20"/>
          <w:lang w:val="en-GB" w:eastAsia="ja-JP"/>
        </w:rPr>
        <w:t xml:space="preserve"> indicates the following – depending on the case:</w:t>
      </w:r>
    </w:p>
    <w:p w14:paraId="39E245F2" w14:textId="17A85544" w:rsidR="002E4B59" w:rsidRPr="002E4B59" w:rsidRDefault="002E4B59" w:rsidP="002E4B59">
      <w:pPr>
        <w:ind w:left="708"/>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w:t>
      </w:r>
      <w:r w:rsidRPr="002E4B59">
        <w:rPr>
          <w:rFonts w:ascii="Times New Roman" w:hAnsi="Times New Roman" w:cs="Times New Roman"/>
          <w:color w:val="000066"/>
          <w:sz w:val="20"/>
          <w:szCs w:val="20"/>
          <w:lang w:val="en-GB" w:eastAsia="ja-JP"/>
        </w:rPr>
        <w:t>he angle between two neighbouring satellites is the same as the one between the reference satellite and the first neighbouring satellite (applicable to all or a part of the satellites in the same orbit)</w:t>
      </w:r>
      <w:r>
        <w:rPr>
          <w:rFonts w:ascii="Times New Roman" w:hAnsi="Times New Roman" w:cs="Times New Roman"/>
          <w:color w:val="000066"/>
          <w:sz w:val="20"/>
          <w:szCs w:val="20"/>
          <w:lang w:val="en-GB" w:eastAsia="ja-JP"/>
        </w:rPr>
        <w:t>.</w:t>
      </w:r>
    </w:p>
    <w:p w14:paraId="38A236FF" w14:textId="7AA32A03" w:rsidR="002E4B59" w:rsidRPr="002E4B59" w:rsidRDefault="002E4B59" w:rsidP="002E4B59">
      <w:pPr>
        <w:ind w:left="708"/>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w:t>
      </w:r>
      <w:r w:rsidRPr="002E4B59">
        <w:rPr>
          <w:rFonts w:ascii="Times New Roman" w:hAnsi="Times New Roman" w:cs="Times New Roman"/>
          <w:color w:val="000066"/>
          <w:sz w:val="20"/>
          <w:szCs w:val="20"/>
          <w:lang w:val="en-GB" w:eastAsia="ja-JP"/>
        </w:rPr>
        <w:t>he angle between two neighbouring orbits is the same as the one between the reference orbit and the directly neighbouring orbit (applicable to all or a part of the orbits)</w:t>
      </w:r>
    </w:p>
    <w:p w14:paraId="4224A58F" w14:textId="5B39530B" w:rsidR="002E4B59" w:rsidRPr="002E4B59" w:rsidRDefault="002E4B59" w:rsidP="002E4B59">
      <w:pPr>
        <w:ind w:left="708"/>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T</w:t>
      </w:r>
      <w:r w:rsidRPr="002E4B59">
        <w:rPr>
          <w:rFonts w:ascii="Times New Roman" w:hAnsi="Times New Roman" w:cs="Times New Roman"/>
          <w:color w:val="000066"/>
          <w:sz w:val="20"/>
          <w:szCs w:val="20"/>
          <w:lang w:val="en-GB" w:eastAsia="ja-JP"/>
        </w:rPr>
        <w:t>he phase shift between a neighbouring satellite in a neighbouring orbit and the directly neighbouring satellite in the same neighbouring orbit is twice as large as phase shift between the reference satellite in the reference orbit and the first neighbouring satellite in the neighbouring orbit (applicable to all or a part of the neighbouring satellites in the neighbouring orbit)</w:t>
      </w:r>
    </w:p>
    <w:p w14:paraId="12F03F63" w14:textId="31779C6C" w:rsidR="002E4B59" w:rsidRPr="002E4B59" w:rsidRDefault="002E4B59" w:rsidP="002E4B59">
      <w:pPr>
        <w:ind w:firstLine="708"/>
        <w:rPr>
          <w:rFonts w:ascii="Times New Roman" w:hAnsi="Times New Roman" w:cs="Times New Roman"/>
          <w:color w:val="000066"/>
          <w:sz w:val="20"/>
          <w:szCs w:val="20"/>
          <w:lang w:val="en-GB" w:eastAsia="ja-JP"/>
        </w:rPr>
      </w:pPr>
      <w:r w:rsidRPr="002E4B59">
        <w:rPr>
          <w:rFonts w:ascii="Times New Roman" w:hAnsi="Times New Roman" w:cs="Times New Roman"/>
          <w:color w:val="000066"/>
          <w:sz w:val="20"/>
          <w:szCs w:val="20"/>
          <w:lang w:val="en-GB" w:eastAsia="ja-JP"/>
        </w:rPr>
        <w:t xml:space="preserve">For that </w:t>
      </w:r>
      <w:proofErr w:type="gramStart"/>
      <w:r w:rsidRPr="002E4B59">
        <w:rPr>
          <w:rFonts w:ascii="Times New Roman" w:hAnsi="Times New Roman" w:cs="Times New Roman"/>
          <w:color w:val="000066"/>
          <w:sz w:val="20"/>
          <w:szCs w:val="20"/>
          <w:lang w:val="en-GB" w:eastAsia="ja-JP"/>
        </w:rPr>
        <w:t>purpose</w:t>
      </w:r>
      <w:proofErr w:type="gramEnd"/>
      <w:r w:rsidRPr="002E4B59">
        <w:rPr>
          <w:rFonts w:ascii="Times New Roman" w:hAnsi="Times New Roman" w:cs="Times New Roman"/>
          <w:color w:val="000066"/>
          <w:sz w:val="20"/>
          <w:szCs w:val="20"/>
          <w:lang w:val="en-GB" w:eastAsia="ja-JP"/>
        </w:rPr>
        <w:t xml:space="preserve"> an additional identity flag </w:t>
      </w:r>
      <w:r w:rsidR="0016639B">
        <w:rPr>
          <w:rFonts w:ascii="Times New Roman" w:hAnsi="Times New Roman" w:cs="Times New Roman"/>
          <w:color w:val="000066"/>
          <w:sz w:val="20"/>
          <w:szCs w:val="20"/>
          <w:lang w:val="en-GB" w:eastAsia="ja-JP"/>
        </w:rPr>
        <w:t>might</w:t>
      </w:r>
      <w:r w:rsidRPr="002E4B59">
        <w:rPr>
          <w:rFonts w:ascii="Times New Roman" w:hAnsi="Times New Roman" w:cs="Times New Roman"/>
          <w:color w:val="000066"/>
          <w:sz w:val="20"/>
          <w:szCs w:val="20"/>
          <w:lang w:val="en-GB" w:eastAsia="ja-JP"/>
        </w:rPr>
        <w:t xml:space="preserve"> be </w:t>
      </w:r>
      <w:r w:rsidR="0016639B">
        <w:rPr>
          <w:rFonts w:ascii="Times New Roman" w:hAnsi="Times New Roman" w:cs="Times New Roman"/>
          <w:color w:val="000066"/>
          <w:sz w:val="20"/>
          <w:szCs w:val="20"/>
          <w:lang w:val="en-GB" w:eastAsia="ja-JP"/>
        </w:rPr>
        <w:t>adopted</w:t>
      </w:r>
      <w:r>
        <w:rPr>
          <w:rFonts w:ascii="Times New Roman" w:hAnsi="Times New Roman" w:cs="Times New Roman"/>
          <w:color w:val="000066"/>
          <w:sz w:val="20"/>
          <w:szCs w:val="20"/>
          <w:lang w:val="en-GB" w:eastAsia="ja-JP"/>
        </w:rPr>
        <w:t>.</w:t>
      </w:r>
    </w:p>
    <w:p w14:paraId="4748ABDB" w14:textId="0A7C5A5E" w:rsidR="002E4B59" w:rsidRPr="002E4B59" w:rsidRDefault="002E4B59" w:rsidP="002E4B59">
      <w:pPr>
        <w:pStyle w:val="ListParagraph"/>
        <w:numPr>
          <w:ilvl w:val="0"/>
          <w:numId w:val="13"/>
        </w:numPr>
        <w:rPr>
          <w:rFonts w:ascii="Times New Roman" w:hAnsi="Times New Roman" w:cs="Times New Roman"/>
          <w:color w:val="000066"/>
          <w:sz w:val="20"/>
          <w:szCs w:val="20"/>
          <w:lang w:val="en-GB" w:eastAsia="ja-JP"/>
        </w:rPr>
      </w:pPr>
      <w:r w:rsidRPr="002E4B59">
        <w:rPr>
          <w:rFonts w:ascii="Times New Roman" w:hAnsi="Times New Roman" w:cs="Times New Roman"/>
          <w:color w:val="000066"/>
          <w:sz w:val="20"/>
          <w:szCs w:val="20"/>
          <w:lang w:val="en-GB" w:eastAsia="ja-JP"/>
        </w:rPr>
        <w:t>Indication of equidistant distribution of satellites in an orbit</w:t>
      </w:r>
      <w:r>
        <w:rPr>
          <w:rFonts w:ascii="Times New Roman" w:hAnsi="Times New Roman" w:cs="Times New Roman"/>
          <w:color w:val="000066"/>
          <w:sz w:val="20"/>
          <w:szCs w:val="20"/>
          <w:lang w:val="en-GB" w:eastAsia="ja-JP"/>
        </w:rPr>
        <w:t xml:space="preserve"> </w:t>
      </w:r>
      <w:r w:rsidRPr="002E4B59">
        <w:rPr>
          <w:rFonts w:ascii="Times New Roman" w:hAnsi="Times New Roman" w:cs="Times New Roman"/>
          <w:color w:val="000066"/>
          <w:sz w:val="20"/>
          <w:szCs w:val="20"/>
          <w:lang w:val="en-GB" w:eastAsia="ja-JP"/>
        </w:rPr>
        <w:t>and indication of operational status</w:t>
      </w:r>
    </w:p>
    <w:p w14:paraId="49F5B963" w14:textId="77777777" w:rsidR="002E4B59" w:rsidRPr="002E4B59" w:rsidRDefault="002E4B59" w:rsidP="002E4B59">
      <w:pPr>
        <w:ind w:left="708"/>
        <w:rPr>
          <w:rFonts w:ascii="Times New Roman" w:hAnsi="Times New Roman" w:cs="Times New Roman"/>
          <w:color w:val="000066"/>
          <w:sz w:val="20"/>
          <w:szCs w:val="20"/>
          <w:lang w:val="en-GB" w:eastAsia="ja-JP"/>
        </w:rPr>
      </w:pPr>
      <w:r w:rsidRPr="002E4B59">
        <w:rPr>
          <w:rFonts w:ascii="Times New Roman" w:hAnsi="Times New Roman" w:cs="Times New Roman"/>
          <w:color w:val="000066"/>
          <w:sz w:val="20"/>
          <w:szCs w:val="20"/>
          <w:lang w:val="en-GB" w:eastAsia="ja-JP"/>
        </w:rPr>
        <w:lastRenderedPageBreak/>
        <w:t xml:space="preserve">It should be possible to indicate that a particular number of satellites is equidistantly distributed over a certain orbit, </w:t>
      </w:r>
      <w:proofErr w:type="gramStart"/>
      <w:r w:rsidRPr="002E4B59">
        <w:rPr>
          <w:rFonts w:ascii="Times New Roman" w:hAnsi="Times New Roman" w:cs="Times New Roman"/>
          <w:color w:val="000066"/>
          <w:sz w:val="20"/>
          <w:szCs w:val="20"/>
          <w:lang w:val="en-GB" w:eastAsia="ja-JP"/>
        </w:rPr>
        <w:t>e.g.</w:t>
      </w:r>
      <w:proofErr w:type="gramEnd"/>
      <w:r w:rsidRPr="002E4B59">
        <w:rPr>
          <w:rFonts w:ascii="Times New Roman" w:hAnsi="Times New Roman" w:cs="Times New Roman"/>
          <w:color w:val="000066"/>
          <w:sz w:val="20"/>
          <w:szCs w:val="20"/>
          <w:lang w:val="en-GB" w:eastAsia="ja-JP"/>
        </w:rPr>
        <w:t xml:space="preserve"> 18 satellites are distributed equally over orbit A (with 20°distance between one another)</w:t>
      </w:r>
    </w:p>
    <w:p w14:paraId="21B7695E" w14:textId="1BFDBF1D" w:rsidR="00CD5319" w:rsidRDefault="002E4B59" w:rsidP="002E4B59">
      <w:pPr>
        <w:ind w:left="708"/>
        <w:rPr>
          <w:rFonts w:ascii="Times New Roman" w:hAnsi="Times New Roman" w:cs="Times New Roman"/>
          <w:color w:val="000066"/>
          <w:sz w:val="20"/>
          <w:szCs w:val="20"/>
          <w:lang w:val="en-GB" w:eastAsia="ja-JP"/>
        </w:rPr>
      </w:pPr>
      <w:r w:rsidRPr="002E4B59">
        <w:rPr>
          <w:rFonts w:ascii="Times New Roman" w:hAnsi="Times New Roman" w:cs="Times New Roman"/>
          <w:color w:val="000066"/>
          <w:sz w:val="20"/>
          <w:szCs w:val="20"/>
          <w:lang w:val="en-GB" w:eastAsia="ja-JP"/>
        </w:rPr>
        <w:t xml:space="preserve">The latter indication might be accompanied by an indication regarding the operational status of the satellites in the related orbit realized with </w:t>
      </w:r>
      <w:proofErr w:type="gramStart"/>
      <w:r w:rsidRPr="002E4B59">
        <w:rPr>
          <w:rFonts w:ascii="Times New Roman" w:hAnsi="Times New Roman" w:cs="Times New Roman"/>
          <w:color w:val="000066"/>
          <w:sz w:val="20"/>
          <w:szCs w:val="20"/>
          <w:lang w:val="en-GB" w:eastAsia="ja-JP"/>
        </w:rPr>
        <w:t>e.g.</w:t>
      </w:r>
      <w:proofErr w:type="gramEnd"/>
      <w:r w:rsidRPr="002E4B59">
        <w:rPr>
          <w:rFonts w:ascii="Times New Roman" w:hAnsi="Times New Roman" w:cs="Times New Roman"/>
          <w:color w:val="000066"/>
          <w:sz w:val="20"/>
          <w:szCs w:val="20"/>
          <w:lang w:val="en-GB" w:eastAsia="ja-JP"/>
        </w:rPr>
        <w:t xml:space="preserve"> a bit image register referring to the reference satellite with its most significant bit</w:t>
      </w:r>
      <w:r>
        <w:rPr>
          <w:rFonts w:ascii="Times New Roman" w:hAnsi="Times New Roman" w:cs="Times New Roman"/>
          <w:color w:val="000066"/>
          <w:sz w:val="20"/>
          <w:szCs w:val="20"/>
          <w:lang w:val="en-GB" w:eastAsia="ja-JP"/>
        </w:rPr>
        <w:t>. An e</w:t>
      </w:r>
      <w:r w:rsidRPr="002E4B59">
        <w:rPr>
          <w:rFonts w:ascii="Times New Roman" w:hAnsi="Times New Roman" w:cs="Times New Roman"/>
          <w:color w:val="000066"/>
          <w:sz w:val="20"/>
          <w:szCs w:val="20"/>
          <w:lang w:val="en-GB" w:eastAsia="ja-JP"/>
        </w:rPr>
        <w:t xml:space="preserve">xample </w:t>
      </w:r>
      <w:r>
        <w:rPr>
          <w:rFonts w:ascii="Times New Roman" w:hAnsi="Times New Roman" w:cs="Times New Roman"/>
          <w:color w:val="000066"/>
          <w:sz w:val="20"/>
          <w:szCs w:val="20"/>
          <w:lang w:val="en-GB" w:eastAsia="ja-JP"/>
        </w:rPr>
        <w:t xml:space="preserve">consists </w:t>
      </w:r>
      <w:r w:rsidRPr="002E4B59">
        <w:rPr>
          <w:rFonts w:ascii="Times New Roman" w:hAnsi="Times New Roman" w:cs="Times New Roman"/>
          <w:color w:val="000066"/>
          <w:sz w:val="20"/>
          <w:szCs w:val="20"/>
          <w:lang w:val="en-GB" w:eastAsia="ja-JP"/>
        </w:rPr>
        <w:t>of 18 satellites in an orbit, of which 16 are in operation and 2 are currently out-of-order (binary representation): 11 1101 1111 1011 1111</w:t>
      </w:r>
    </w:p>
    <w:p w14:paraId="54B94BF0" w14:textId="63A30B01" w:rsidR="002E4B59" w:rsidRDefault="002E4B59" w:rsidP="006C7DEB">
      <w:pPr>
        <w:rPr>
          <w:rFonts w:ascii="Times New Roman" w:hAnsi="Times New Roman" w:cs="Times New Roman"/>
          <w:color w:val="000066"/>
          <w:sz w:val="20"/>
          <w:szCs w:val="20"/>
          <w:lang w:val="en-GB" w:eastAsia="ja-JP"/>
        </w:rPr>
      </w:pPr>
    </w:p>
    <w:p w14:paraId="00EA16E2" w14:textId="721716C2" w:rsidR="002E4B59" w:rsidRDefault="002E4B59"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On the </w:t>
      </w:r>
      <w:proofErr w:type="gramStart"/>
      <w:r>
        <w:rPr>
          <w:rFonts w:ascii="Times New Roman" w:hAnsi="Times New Roman" w:cs="Times New Roman"/>
          <w:color w:val="000066"/>
          <w:sz w:val="20"/>
          <w:szCs w:val="20"/>
          <w:lang w:val="en-GB" w:eastAsia="ja-JP"/>
        </w:rPr>
        <w:t>aforementioned basis</w:t>
      </w:r>
      <w:proofErr w:type="gramEnd"/>
      <w:r>
        <w:rPr>
          <w:rFonts w:ascii="Times New Roman" w:hAnsi="Times New Roman" w:cs="Times New Roman"/>
          <w:color w:val="000066"/>
          <w:sz w:val="20"/>
          <w:szCs w:val="20"/>
          <w:lang w:val="en-GB" w:eastAsia="ja-JP"/>
        </w:rPr>
        <w:t xml:space="preserve"> the entire new </w:t>
      </w:r>
      <w:proofErr w:type="spellStart"/>
      <w:r>
        <w:rPr>
          <w:rFonts w:ascii="Times New Roman" w:hAnsi="Times New Roman" w:cs="Times New Roman"/>
          <w:color w:val="000066"/>
          <w:sz w:val="20"/>
          <w:szCs w:val="20"/>
          <w:lang w:val="en-GB" w:eastAsia="ja-JP"/>
        </w:rPr>
        <w:t>ephemerisDeltaInfo</w:t>
      </w:r>
      <w:proofErr w:type="spellEnd"/>
      <w:r>
        <w:rPr>
          <w:rFonts w:ascii="Times New Roman" w:hAnsi="Times New Roman" w:cs="Times New Roman"/>
          <w:color w:val="000066"/>
          <w:sz w:val="20"/>
          <w:szCs w:val="20"/>
          <w:lang w:val="en-GB" w:eastAsia="ja-JP"/>
        </w:rPr>
        <w:t xml:space="preserve"> sequence </w:t>
      </w:r>
      <w:r w:rsidR="0016639B">
        <w:rPr>
          <w:rFonts w:ascii="Times New Roman" w:hAnsi="Times New Roman" w:cs="Times New Roman"/>
          <w:color w:val="000066"/>
          <w:sz w:val="20"/>
          <w:szCs w:val="20"/>
          <w:lang w:val="en-GB" w:eastAsia="ja-JP"/>
        </w:rPr>
        <w:t>would be</w:t>
      </w:r>
      <w:r>
        <w:rPr>
          <w:rFonts w:ascii="Times New Roman" w:hAnsi="Times New Roman" w:cs="Times New Roman"/>
          <w:color w:val="000066"/>
          <w:sz w:val="20"/>
          <w:szCs w:val="20"/>
          <w:lang w:val="en-GB" w:eastAsia="ja-JP"/>
        </w:rPr>
        <w:t xml:space="preserve"> this:</w:t>
      </w:r>
    </w:p>
    <w:p w14:paraId="32CC145D" w14:textId="043C3267" w:rsidR="00CD5319" w:rsidRDefault="00CD5319" w:rsidP="00CD5319">
      <w:pPr>
        <w:jc w:val="center"/>
        <w:rPr>
          <w:rFonts w:ascii="Times New Roman" w:hAnsi="Times New Roman" w:cs="Times New Roman"/>
          <w:color w:val="000066"/>
          <w:sz w:val="20"/>
          <w:szCs w:val="20"/>
          <w:lang w:val="en-GB" w:eastAsia="ja-JP"/>
        </w:rPr>
      </w:pPr>
      <w:r>
        <w:rPr>
          <w:noProof/>
        </w:rPr>
        <w:drawing>
          <wp:inline distT="0" distB="0" distL="0" distR="0" wp14:anchorId="5F5A424D" wp14:editId="5A72B6AC">
            <wp:extent cx="5760720" cy="1151255"/>
            <wp:effectExtent l="0" t="0" r="0" b="0"/>
            <wp:docPr id="22" name="Picture 5">
              <a:extLst xmlns:a="http://schemas.openxmlformats.org/drawingml/2006/main">
                <a:ext uri="{FF2B5EF4-FFF2-40B4-BE49-F238E27FC236}">
                  <a16:creationId xmlns:a16="http://schemas.microsoft.com/office/drawing/2014/main" id="{2392545F-D0A2-4C1C-AC19-42220E8F27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392545F-D0A2-4C1C-AC19-42220E8F27A8}"/>
                        </a:ext>
                      </a:extLst>
                    </pic:cNvPr>
                    <pic:cNvPicPr>
                      <a:picLocks noChangeAspect="1"/>
                    </pic:cNvPicPr>
                  </pic:nvPicPr>
                  <pic:blipFill>
                    <a:blip r:embed="rId19"/>
                    <a:stretch>
                      <a:fillRect/>
                    </a:stretch>
                  </pic:blipFill>
                  <pic:spPr>
                    <a:xfrm>
                      <a:off x="0" y="0"/>
                      <a:ext cx="5760720" cy="1151255"/>
                    </a:xfrm>
                    <a:prstGeom prst="rect">
                      <a:avLst/>
                    </a:prstGeom>
                  </pic:spPr>
                </pic:pic>
              </a:graphicData>
            </a:graphic>
          </wp:inline>
        </w:drawing>
      </w:r>
    </w:p>
    <w:p w14:paraId="4106BA22" w14:textId="7CCDF1D2" w:rsidR="0016639B" w:rsidRDefault="0016639B" w:rsidP="0016639B">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Table </w:t>
      </w:r>
      <w:r w:rsidR="00724981">
        <w:rPr>
          <w:rFonts w:ascii="Times New Roman" w:hAnsi="Times New Roman" w:cs="Times New Roman"/>
          <w:color w:val="000066"/>
          <w:sz w:val="20"/>
          <w:szCs w:val="20"/>
          <w:lang w:val="en-GB" w:eastAsia="ja-JP"/>
        </w:rPr>
        <w:t>7</w:t>
      </w:r>
      <w:r>
        <w:rPr>
          <w:rFonts w:ascii="Times New Roman" w:hAnsi="Times New Roman" w:cs="Times New Roman"/>
          <w:color w:val="000066"/>
          <w:sz w:val="20"/>
          <w:szCs w:val="20"/>
          <w:lang w:val="en-GB" w:eastAsia="ja-JP"/>
        </w:rPr>
        <w:t>: Proposed Extended ephemerisDeltaInfo-r18</w:t>
      </w:r>
    </w:p>
    <w:p w14:paraId="2809F626" w14:textId="77777777" w:rsidR="00F476E4" w:rsidRDefault="00F476E4" w:rsidP="002E4B59">
      <w:pPr>
        <w:rPr>
          <w:rFonts w:ascii="Times New Roman" w:hAnsi="Times New Roman" w:cs="Times New Roman"/>
          <w:color w:val="000066"/>
          <w:sz w:val="20"/>
          <w:szCs w:val="20"/>
          <w:lang w:val="en-GB" w:eastAsia="ja-JP"/>
        </w:rPr>
      </w:pPr>
    </w:p>
    <w:p w14:paraId="14665271" w14:textId="2566FC3A" w:rsidR="002E4B59" w:rsidRDefault="002E4B59" w:rsidP="002E4B59">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The </w:t>
      </w:r>
      <w:r w:rsidR="0016639B">
        <w:rPr>
          <w:rFonts w:ascii="Times New Roman" w:hAnsi="Times New Roman" w:cs="Times New Roman"/>
          <w:color w:val="000066"/>
          <w:sz w:val="20"/>
          <w:szCs w:val="20"/>
          <w:lang w:val="en-GB" w:eastAsia="ja-JP"/>
        </w:rPr>
        <w:t>field</w:t>
      </w:r>
      <w:r>
        <w:rPr>
          <w:rFonts w:ascii="Times New Roman" w:hAnsi="Times New Roman" w:cs="Times New Roman"/>
          <w:color w:val="000066"/>
          <w:sz w:val="20"/>
          <w:szCs w:val="20"/>
          <w:lang w:val="en-GB" w:eastAsia="ja-JP"/>
        </w:rPr>
        <w:t xml:space="preserve">s </w:t>
      </w:r>
      <w:r w:rsidR="0016639B">
        <w:rPr>
          <w:rFonts w:ascii="Times New Roman" w:hAnsi="Times New Roman" w:cs="Times New Roman"/>
          <w:color w:val="000066"/>
          <w:sz w:val="20"/>
          <w:szCs w:val="20"/>
          <w:lang w:val="en-GB" w:eastAsia="ja-JP"/>
        </w:rPr>
        <w:t xml:space="preserve">of the ephemerisDeltaInfo-r18 IE </w:t>
      </w:r>
      <w:r>
        <w:rPr>
          <w:rFonts w:ascii="Times New Roman" w:hAnsi="Times New Roman" w:cs="Times New Roman"/>
          <w:color w:val="000066"/>
          <w:sz w:val="20"/>
          <w:szCs w:val="20"/>
          <w:lang w:val="en-GB" w:eastAsia="ja-JP"/>
        </w:rPr>
        <w:t>are to be interpreted in the following way:</w:t>
      </w:r>
    </w:p>
    <w:p w14:paraId="46162435" w14:textId="62F5C22F" w:rsidR="00CD5319" w:rsidRDefault="00CD5319" w:rsidP="00CD5319">
      <w:pPr>
        <w:jc w:val="center"/>
        <w:rPr>
          <w:rFonts w:ascii="Times New Roman" w:hAnsi="Times New Roman" w:cs="Times New Roman"/>
          <w:color w:val="000066"/>
          <w:sz w:val="20"/>
          <w:szCs w:val="20"/>
          <w:lang w:val="en-GB" w:eastAsia="ja-JP"/>
        </w:rPr>
      </w:pPr>
      <w:r>
        <w:rPr>
          <w:noProof/>
        </w:rPr>
        <w:drawing>
          <wp:inline distT="0" distB="0" distL="0" distR="0" wp14:anchorId="09276C8E" wp14:editId="23551FE2">
            <wp:extent cx="5760720" cy="4718685"/>
            <wp:effectExtent l="0" t="0" r="0" b="5715"/>
            <wp:docPr id="10" name="Picture 9">
              <a:extLst xmlns:a="http://schemas.openxmlformats.org/drawingml/2006/main">
                <a:ext uri="{FF2B5EF4-FFF2-40B4-BE49-F238E27FC236}">
                  <a16:creationId xmlns:a16="http://schemas.microsoft.com/office/drawing/2014/main" id="{C3E52535-CD15-3901-944C-EAF945CE24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3E52535-CD15-3901-944C-EAF945CE2425}"/>
                        </a:ext>
                      </a:extLst>
                    </pic:cNvPr>
                    <pic:cNvPicPr>
                      <a:picLocks noChangeAspect="1"/>
                    </pic:cNvPicPr>
                  </pic:nvPicPr>
                  <pic:blipFill>
                    <a:blip r:embed="rId20"/>
                    <a:stretch>
                      <a:fillRect/>
                    </a:stretch>
                  </pic:blipFill>
                  <pic:spPr>
                    <a:xfrm>
                      <a:off x="0" y="0"/>
                      <a:ext cx="5760720" cy="4718685"/>
                    </a:xfrm>
                    <a:prstGeom prst="rect">
                      <a:avLst/>
                    </a:prstGeom>
                  </pic:spPr>
                </pic:pic>
              </a:graphicData>
            </a:graphic>
          </wp:inline>
        </w:drawing>
      </w:r>
    </w:p>
    <w:p w14:paraId="4676ADB5" w14:textId="1B479290" w:rsidR="00CD5319" w:rsidRDefault="0016639B" w:rsidP="0016639B">
      <w:pPr>
        <w:jc w:val="cente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Table </w:t>
      </w:r>
      <w:r w:rsidR="00724981">
        <w:rPr>
          <w:rFonts w:ascii="Times New Roman" w:hAnsi="Times New Roman" w:cs="Times New Roman"/>
          <w:color w:val="000066"/>
          <w:sz w:val="20"/>
          <w:szCs w:val="20"/>
          <w:lang w:val="en-GB" w:eastAsia="ja-JP"/>
        </w:rPr>
        <w:t>8</w:t>
      </w:r>
      <w:r>
        <w:rPr>
          <w:rFonts w:ascii="Times New Roman" w:hAnsi="Times New Roman" w:cs="Times New Roman"/>
          <w:color w:val="000066"/>
          <w:sz w:val="20"/>
          <w:szCs w:val="20"/>
          <w:lang w:val="en-GB" w:eastAsia="ja-JP"/>
        </w:rPr>
        <w:t xml:space="preserve">: </w:t>
      </w:r>
      <w:r w:rsidR="00296B08">
        <w:rPr>
          <w:rFonts w:ascii="Times New Roman" w:hAnsi="Times New Roman" w:cs="Times New Roman"/>
          <w:color w:val="000066"/>
          <w:sz w:val="20"/>
          <w:szCs w:val="20"/>
          <w:lang w:val="en-GB" w:eastAsia="ja-JP"/>
        </w:rPr>
        <w:t>D</w:t>
      </w:r>
      <w:r>
        <w:rPr>
          <w:rFonts w:ascii="Times New Roman" w:hAnsi="Times New Roman" w:cs="Times New Roman"/>
          <w:color w:val="000066"/>
          <w:sz w:val="20"/>
          <w:szCs w:val="20"/>
          <w:lang w:val="en-GB" w:eastAsia="ja-JP"/>
        </w:rPr>
        <w:t xml:space="preserve">efinition of fields of </w:t>
      </w:r>
      <w:r w:rsidRPr="00296B08">
        <w:rPr>
          <w:rFonts w:ascii="Times New Roman" w:hAnsi="Times New Roman" w:cs="Times New Roman"/>
          <w:i/>
          <w:iCs/>
          <w:color w:val="000066"/>
          <w:sz w:val="20"/>
          <w:szCs w:val="20"/>
          <w:lang w:val="en-GB" w:eastAsia="ja-JP"/>
        </w:rPr>
        <w:t>ephemerisDeltaInfo-r18</w:t>
      </w:r>
    </w:p>
    <w:p w14:paraId="16511756" w14:textId="234DC23E" w:rsidR="00296B08" w:rsidRPr="0016639B" w:rsidRDefault="00296B08" w:rsidP="00296B08">
      <w:pPr>
        <w:ind w:left="1415" w:hanging="1415"/>
        <w:rPr>
          <w:rFonts w:ascii="Times New Roman" w:hAnsi="Times New Roman" w:cs="Times New Roman"/>
          <w:b/>
          <w:bCs/>
          <w:i/>
          <w:iCs/>
          <w:color w:val="000066"/>
          <w:sz w:val="20"/>
          <w:szCs w:val="20"/>
          <w:lang w:val="en-GB" w:eastAsia="ja-JP"/>
        </w:rPr>
      </w:pPr>
      <w:r w:rsidRPr="0016639B">
        <w:rPr>
          <w:rFonts w:ascii="Times New Roman" w:hAnsi="Times New Roman" w:cs="Times New Roman"/>
          <w:b/>
          <w:bCs/>
          <w:i/>
          <w:iCs/>
          <w:color w:val="000066"/>
          <w:sz w:val="20"/>
          <w:szCs w:val="20"/>
          <w:lang w:val="en-GB" w:eastAsia="ja-JP"/>
        </w:rPr>
        <w:lastRenderedPageBreak/>
        <w:t xml:space="preserve">Observation </w:t>
      </w:r>
      <w:r w:rsidR="00E720AE">
        <w:rPr>
          <w:rFonts w:ascii="Times New Roman" w:hAnsi="Times New Roman" w:cs="Times New Roman"/>
          <w:b/>
          <w:bCs/>
          <w:i/>
          <w:iCs/>
          <w:color w:val="000066"/>
          <w:sz w:val="20"/>
          <w:szCs w:val="20"/>
          <w:lang w:val="en-GB" w:eastAsia="ja-JP"/>
        </w:rPr>
        <w:t>6</w:t>
      </w:r>
      <w:r w:rsidRPr="0016639B">
        <w:rPr>
          <w:rFonts w:ascii="Times New Roman" w:hAnsi="Times New Roman" w:cs="Times New Roman"/>
          <w:b/>
          <w:bCs/>
          <w:i/>
          <w:iCs/>
          <w:color w:val="000066"/>
          <w:sz w:val="20"/>
          <w:szCs w:val="20"/>
          <w:lang w:val="en-GB" w:eastAsia="ja-JP"/>
        </w:rPr>
        <w:t>:</w:t>
      </w:r>
      <w:r>
        <w:rPr>
          <w:rFonts w:ascii="Times New Roman" w:hAnsi="Times New Roman" w:cs="Times New Roman"/>
          <w:b/>
          <w:bCs/>
          <w:i/>
          <w:iCs/>
          <w:color w:val="000066"/>
          <w:sz w:val="20"/>
          <w:szCs w:val="20"/>
          <w:lang w:val="en-GB" w:eastAsia="ja-JP"/>
        </w:rPr>
        <w:tab/>
      </w:r>
      <w:r w:rsidRPr="0016639B">
        <w:rPr>
          <w:rFonts w:ascii="Times New Roman" w:hAnsi="Times New Roman" w:cs="Times New Roman"/>
          <w:b/>
          <w:bCs/>
          <w:i/>
          <w:iCs/>
          <w:color w:val="000066"/>
          <w:sz w:val="20"/>
          <w:szCs w:val="20"/>
          <w:lang w:val="en-GB" w:eastAsia="ja-JP"/>
        </w:rPr>
        <w:t xml:space="preserve">Overhead </w:t>
      </w:r>
      <w:r>
        <w:rPr>
          <w:rFonts w:ascii="Times New Roman" w:hAnsi="Times New Roman" w:cs="Times New Roman"/>
          <w:b/>
          <w:bCs/>
          <w:i/>
          <w:iCs/>
          <w:color w:val="000066"/>
          <w:sz w:val="20"/>
          <w:szCs w:val="20"/>
          <w:lang w:val="en-GB" w:eastAsia="ja-JP"/>
        </w:rPr>
        <w:t>might be further reduced for the indication of larger parts of satellite networks by covering regularities with the signalling</w:t>
      </w:r>
      <w:r w:rsidRPr="0016639B">
        <w:rPr>
          <w:rFonts w:ascii="Times New Roman" w:hAnsi="Times New Roman" w:cs="Times New Roman"/>
          <w:b/>
          <w:bCs/>
          <w:i/>
          <w:iCs/>
          <w:color w:val="000066"/>
          <w:sz w:val="20"/>
          <w:szCs w:val="20"/>
          <w:lang w:val="en-GB" w:eastAsia="ja-JP"/>
        </w:rPr>
        <w:t>.</w:t>
      </w:r>
    </w:p>
    <w:p w14:paraId="3FF8FED5" w14:textId="16C2CA1F" w:rsidR="00296B08" w:rsidRPr="0016639B" w:rsidRDefault="00296B08" w:rsidP="00296B08">
      <w:pPr>
        <w:ind w:left="1415" w:hanging="1415"/>
        <w:rPr>
          <w:rFonts w:ascii="Times New Roman" w:hAnsi="Times New Roman" w:cs="Times New Roman"/>
          <w:b/>
          <w:bCs/>
          <w:i/>
          <w:iCs/>
          <w:color w:val="000066"/>
          <w:sz w:val="20"/>
          <w:szCs w:val="20"/>
          <w:lang w:val="en-GB" w:eastAsia="ja-JP"/>
        </w:rPr>
      </w:pPr>
      <w:r w:rsidRPr="0016639B">
        <w:rPr>
          <w:rFonts w:ascii="Times New Roman" w:hAnsi="Times New Roman" w:cs="Times New Roman"/>
          <w:b/>
          <w:bCs/>
          <w:i/>
          <w:iCs/>
          <w:color w:val="000066"/>
          <w:sz w:val="20"/>
          <w:szCs w:val="20"/>
          <w:lang w:val="en-GB" w:eastAsia="ja-JP"/>
        </w:rPr>
        <w:t xml:space="preserve">Proposal </w:t>
      </w:r>
      <w:r w:rsidR="00E720AE">
        <w:rPr>
          <w:rFonts w:ascii="Times New Roman" w:hAnsi="Times New Roman" w:cs="Times New Roman"/>
          <w:b/>
          <w:bCs/>
          <w:i/>
          <w:iCs/>
          <w:color w:val="000066"/>
          <w:sz w:val="20"/>
          <w:szCs w:val="20"/>
          <w:lang w:val="en-GB" w:eastAsia="ja-JP"/>
        </w:rPr>
        <w:t>6</w:t>
      </w:r>
      <w:r w:rsidRPr="0016639B">
        <w:rPr>
          <w:rFonts w:ascii="Times New Roman" w:hAnsi="Times New Roman" w:cs="Times New Roman"/>
          <w:b/>
          <w:bCs/>
          <w:i/>
          <w:iCs/>
          <w:color w:val="000066"/>
          <w:sz w:val="20"/>
          <w:szCs w:val="20"/>
          <w:lang w:val="en-GB" w:eastAsia="ja-JP"/>
        </w:rPr>
        <w:t>:</w:t>
      </w:r>
      <w:r>
        <w:rPr>
          <w:rFonts w:ascii="Times New Roman" w:hAnsi="Times New Roman" w:cs="Times New Roman"/>
          <w:b/>
          <w:bCs/>
          <w:i/>
          <w:iCs/>
          <w:color w:val="000066"/>
          <w:sz w:val="20"/>
          <w:szCs w:val="20"/>
          <w:lang w:val="en-GB" w:eastAsia="ja-JP"/>
        </w:rPr>
        <w:tab/>
      </w:r>
      <w:r w:rsidRPr="0016639B">
        <w:rPr>
          <w:rFonts w:ascii="Times New Roman" w:hAnsi="Times New Roman" w:cs="Times New Roman"/>
          <w:b/>
          <w:bCs/>
          <w:i/>
          <w:iCs/>
          <w:color w:val="000066"/>
          <w:sz w:val="20"/>
          <w:szCs w:val="20"/>
          <w:lang w:val="en-GB" w:eastAsia="ja-JP"/>
        </w:rPr>
        <w:t xml:space="preserve">RAN2 adopts the </w:t>
      </w:r>
      <w:r>
        <w:rPr>
          <w:rFonts w:ascii="Times New Roman" w:hAnsi="Times New Roman" w:cs="Times New Roman"/>
          <w:b/>
          <w:bCs/>
          <w:i/>
          <w:iCs/>
          <w:color w:val="000066"/>
          <w:sz w:val="20"/>
          <w:szCs w:val="20"/>
          <w:lang w:val="en-GB" w:eastAsia="ja-JP"/>
        </w:rPr>
        <w:t>proposed additional entries in the ephemerisDeltaInfo-r18 IE.</w:t>
      </w:r>
      <w:r w:rsidRPr="0016639B">
        <w:rPr>
          <w:rFonts w:ascii="Times New Roman" w:hAnsi="Times New Roman" w:cs="Times New Roman"/>
          <w:b/>
          <w:bCs/>
          <w:i/>
          <w:iCs/>
          <w:color w:val="000066"/>
          <w:sz w:val="20"/>
          <w:szCs w:val="20"/>
          <w:lang w:val="en-GB" w:eastAsia="ja-JP"/>
        </w:rPr>
        <w:t xml:space="preserve"> </w:t>
      </w:r>
    </w:p>
    <w:p w14:paraId="49A9E8B4" w14:textId="77777777" w:rsidR="00296B08" w:rsidRDefault="00296B08" w:rsidP="006C7DEB">
      <w:pPr>
        <w:rPr>
          <w:rFonts w:ascii="Times New Roman" w:hAnsi="Times New Roman" w:cs="Times New Roman"/>
          <w:color w:val="000066"/>
          <w:sz w:val="24"/>
          <w:szCs w:val="24"/>
          <w:lang w:val="en-GB" w:eastAsia="ja-JP"/>
        </w:rPr>
      </w:pPr>
    </w:p>
    <w:p w14:paraId="0FA19FE6" w14:textId="33516BA0" w:rsidR="005B4E62" w:rsidRPr="00296B08" w:rsidRDefault="005B4E62" w:rsidP="006C7DEB">
      <w:pPr>
        <w:rPr>
          <w:rFonts w:ascii="Arial" w:hAnsi="Arial" w:cs="Arial"/>
          <w:color w:val="000066"/>
          <w:sz w:val="28"/>
          <w:szCs w:val="28"/>
          <w:lang w:val="en-GB" w:eastAsia="ja-JP"/>
        </w:rPr>
      </w:pPr>
      <w:r w:rsidRPr="00296B08">
        <w:rPr>
          <w:rFonts w:ascii="Arial" w:hAnsi="Arial" w:cs="Arial"/>
          <w:color w:val="000066"/>
          <w:sz w:val="28"/>
          <w:szCs w:val="28"/>
          <w:lang w:val="en-GB" w:eastAsia="ja-JP"/>
        </w:rPr>
        <w:t>1.</w:t>
      </w:r>
      <w:r w:rsidR="002E4B59" w:rsidRPr="00296B08">
        <w:rPr>
          <w:rFonts w:ascii="Arial" w:hAnsi="Arial" w:cs="Arial"/>
          <w:color w:val="000066"/>
          <w:sz w:val="28"/>
          <w:szCs w:val="28"/>
          <w:lang w:val="en-GB" w:eastAsia="ja-JP"/>
        </w:rPr>
        <w:t>5</w:t>
      </w:r>
      <w:r w:rsidRPr="00296B08">
        <w:rPr>
          <w:rFonts w:ascii="Arial" w:hAnsi="Arial" w:cs="Arial"/>
          <w:color w:val="000066"/>
          <w:sz w:val="28"/>
          <w:szCs w:val="28"/>
          <w:lang w:val="en-GB" w:eastAsia="ja-JP"/>
        </w:rPr>
        <w:t xml:space="preserve"> </w:t>
      </w:r>
      <w:r w:rsidR="00850D29" w:rsidRPr="00296B08">
        <w:rPr>
          <w:rFonts w:ascii="Arial" w:hAnsi="Arial" w:cs="Arial"/>
          <w:color w:val="000066"/>
          <w:sz w:val="28"/>
          <w:szCs w:val="28"/>
          <w:lang w:val="en-GB" w:eastAsia="ja-JP"/>
        </w:rPr>
        <w:t>Summary</w:t>
      </w:r>
    </w:p>
    <w:p w14:paraId="6D9D2787" w14:textId="77777777" w:rsidR="00296B08" w:rsidRDefault="00296B08"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I</w:t>
      </w:r>
      <w:r w:rsidR="00C940D4">
        <w:rPr>
          <w:rFonts w:ascii="Times New Roman" w:hAnsi="Times New Roman" w:cs="Times New Roman"/>
          <w:color w:val="000066"/>
          <w:sz w:val="20"/>
          <w:szCs w:val="20"/>
          <w:lang w:val="en-GB" w:eastAsia="ja-JP"/>
        </w:rPr>
        <w:t xml:space="preserve">n a fully regular </w:t>
      </w:r>
      <w:proofErr w:type="gramStart"/>
      <w:r w:rsidR="00C940D4">
        <w:rPr>
          <w:rFonts w:ascii="Times New Roman" w:hAnsi="Times New Roman" w:cs="Times New Roman"/>
          <w:color w:val="000066"/>
          <w:sz w:val="20"/>
          <w:szCs w:val="20"/>
          <w:lang w:val="en-GB" w:eastAsia="ja-JP"/>
        </w:rPr>
        <w:t>set-up</w:t>
      </w:r>
      <w:proofErr w:type="gramEnd"/>
      <w:r w:rsidR="00C940D4">
        <w:rPr>
          <w:rFonts w:ascii="Times New Roman" w:hAnsi="Times New Roman" w:cs="Times New Roman"/>
          <w:color w:val="000066"/>
          <w:sz w:val="20"/>
          <w:szCs w:val="20"/>
          <w:lang w:val="en-GB" w:eastAsia="ja-JP"/>
        </w:rPr>
        <w:t xml:space="preserve"> the description of all relevant neighbouring satellites would </w:t>
      </w:r>
      <w:r>
        <w:rPr>
          <w:rFonts w:ascii="Times New Roman" w:hAnsi="Times New Roman" w:cs="Times New Roman"/>
          <w:color w:val="000066"/>
          <w:sz w:val="20"/>
          <w:szCs w:val="20"/>
          <w:lang w:val="en-GB" w:eastAsia="ja-JP"/>
        </w:rPr>
        <w:t xml:space="preserve">in the best case </w:t>
      </w:r>
      <w:r w:rsidR="00C940D4">
        <w:rPr>
          <w:rFonts w:ascii="Times New Roman" w:hAnsi="Times New Roman" w:cs="Times New Roman"/>
          <w:color w:val="000066"/>
          <w:sz w:val="20"/>
          <w:szCs w:val="20"/>
          <w:lang w:val="en-GB" w:eastAsia="ja-JP"/>
        </w:rPr>
        <w:t>be covered with three angle indication</w:t>
      </w:r>
      <w:r w:rsidR="00FF348E">
        <w:rPr>
          <w:rFonts w:ascii="Times New Roman" w:hAnsi="Times New Roman" w:cs="Times New Roman"/>
          <w:color w:val="000066"/>
          <w:sz w:val="20"/>
          <w:szCs w:val="20"/>
          <w:lang w:val="en-GB" w:eastAsia="ja-JP"/>
        </w:rPr>
        <w:t>s</w:t>
      </w:r>
      <w:r w:rsidR="000C28BA">
        <w:rPr>
          <w:rFonts w:ascii="Times New Roman" w:hAnsi="Times New Roman" w:cs="Times New Roman"/>
          <w:color w:val="000066"/>
          <w:sz w:val="20"/>
          <w:szCs w:val="20"/>
          <w:lang w:val="en-GB" w:eastAsia="ja-JP"/>
        </w:rPr>
        <w:t>, i.e.</w:t>
      </w:r>
      <w:r>
        <w:rPr>
          <w:rFonts w:ascii="Times New Roman" w:hAnsi="Times New Roman" w:cs="Times New Roman"/>
          <w:color w:val="000066"/>
          <w:sz w:val="20"/>
          <w:szCs w:val="20"/>
          <w:lang w:val="en-GB" w:eastAsia="ja-JP"/>
        </w:rPr>
        <w:t xml:space="preserve"> an</w:t>
      </w:r>
      <w:r w:rsidR="000C28BA">
        <w:rPr>
          <w:rFonts w:ascii="Times New Roman" w:hAnsi="Times New Roman" w:cs="Times New Roman"/>
          <w:color w:val="000066"/>
          <w:sz w:val="20"/>
          <w:szCs w:val="20"/>
          <w:lang w:val="en-GB" w:eastAsia="ja-JP"/>
        </w:rPr>
        <w:t xml:space="preserve"> angle expressing the distance between centre of two adjacent cells, </w:t>
      </w:r>
      <w:r>
        <w:rPr>
          <w:rFonts w:ascii="Times New Roman" w:hAnsi="Times New Roman" w:cs="Times New Roman"/>
          <w:color w:val="000066"/>
          <w:sz w:val="20"/>
          <w:szCs w:val="20"/>
          <w:lang w:val="en-GB" w:eastAsia="ja-JP"/>
        </w:rPr>
        <w:t xml:space="preserve">an </w:t>
      </w:r>
      <w:r w:rsidR="000C28BA">
        <w:rPr>
          <w:rFonts w:ascii="Times New Roman" w:hAnsi="Times New Roman" w:cs="Times New Roman"/>
          <w:color w:val="000066"/>
          <w:sz w:val="20"/>
          <w:szCs w:val="20"/>
          <w:lang w:val="en-GB" w:eastAsia="ja-JP"/>
        </w:rPr>
        <w:t xml:space="preserve">angle expressing the </w:t>
      </w:r>
      <w:r>
        <w:rPr>
          <w:rFonts w:ascii="Times New Roman" w:hAnsi="Times New Roman" w:cs="Times New Roman"/>
          <w:color w:val="000066"/>
          <w:sz w:val="20"/>
          <w:szCs w:val="20"/>
          <w:lang w:val="en-GB" w:eastAsia="ja-JP"/>
        </w:rPr>
        <w:t xml:space="preserve">distance between </w:t>
      </w:r>
      <w:r w:rsidR="000C28BA">
        <w:rPr>
          <w:rFonts w:ascii="Times New Roman" w:hAnsi="Times New Roman" w:cs="Times New Roman"/>
          <w:color w:val="000066"/>
          <w:sz w:val="20"/>
          <w:szCs w:val="20"/>
          <w:lang w:val="en-GB" w:eastAsia="ja-JP"/>
        </w:rPr>
        <w:t xml:space="preserve">two neighbouring orbits and </w:t>
      </w:r>
      <w:r>
        <w:rPr>
          <w:rFonts w:ascii="Times New Roman" w:hAnsi="Times New Roman" w:cs="Times New Roman"/>
          <w:color w:val="000066"/>
          <w:sz w:val="20"/>
          <w:szCs w:val="20"/>
          <w:lang w:val="en-GB" w:eastAsia="ja-JP"/>
        </w:rPr>
        <w:t xml:space="preserve">an </w:t>
      </w:r>
      <w:r w:rsidR="000C28BA">
        <w:rPr>
          <w:rFonts w:ascii="Times New Roman" w:hAnsi="Times New Roman" w:cs="Times New Roman"/>
          <w:color w:val="000066"/>
          <w:sz w:val="20"/>
          <w:szCs w:val="20"/>
          <w:lang w:val="en-GB" w:eastAsia="ja-JP"/>
        </w:rPr>
        <w:t xml:space="preserve">angle expressing the position of satellites </w:t>
      </w:r>
      <w:r>
        <w:rPr>
          <w:rFonts w:ascii="Times New Roman" w:hAnsi="Times New Roman" w:cs="Times New Roman"/>
          <w:color w:val="000066"/>
          <w:sz w:val="20"/>
          <w:szCs w:val="20"/>
          <w:lang w:val="en-GB" w:eastAsia="ja-JP"/>
        </w:rPr>
        <w:t>i</w:t>
      </w:r>
      <w:r w:rsidR="000C28BA">
        <w:rPr>
          <w:rFonts w:ascii="Times New Roman" w:hAnsi="Times New Roman" w:cs="Times New Roman"/>
          <w:color w:val="000066"/>
          <w:sz w:val="20"/>
          <w:szCs w:val="20"/>
          <w:lang w:val="en-GB" w:eastAsia="ja-JP"/>
        </w:rPr>
        <w:t>n the neighbouring orbits</w:t>
      </w:r>
      <w:r w:rsidR="00C940D4">
        <w:rPr>
          <w:rFonts w:ascii="Times New Roman" w:hAnsi="Times New Roman" w:cs="Times New Roman"/>
          <w:color w:val="000066"/>
          <w:sz w:val="20"/>
          <w:szCs w:val="20"/>
          <w:lang w:val="en-GB" w:eastAsia="ja-JP"/>
        </w:rPr>
        <w:t xml:space="preserve"> – as outlined above.</w:t>
      </w:r>
    </w:p>
    <w:p w14:paraId="50539CC6" w14:textId="02E63DA9" w:rsidR="00C940D4" w:rsidRDefault="00296B08" w:rsidP="006C7DEB">
      <w:pPr>
        <w:rPr>
          <w:rFonts w:ascii="Times New Roman" w:hAnsi="Times New Roman" w:cs="Times New Roman"/>
          <w:color w:val="000066"/>
          <w:sz w:val="20"/>
          <w:szCs w:val="20"/>
          <w:lang w:val="en-GB" w:eastAsia="ja-JP"/>
        </w:rPr>
      </w:pPr>
      <w:r>
        <w:rPr>
          <w:rFonts w:ascii="Times New Roman" w:hAnsi="Times New Roman" w:cs="Times New Roman"/>
          <w:color w:val="000066"/>
          <w:sz w:val="20"/>
          <w:szCs w:val="20"/>
          <w:lang w:val="en-GB" w:eastAsia="ja-JP"/>
        </w:rPr>
        <w:t xml:space="preserve">Further information </w:t>
      </w:r>
      <w:r w:rsidR="00F476E4">
        <w:rPr>
          <w:rFonts w:ascii="Times New Roman" w:hAnsi="Times New Roman" w:cs="Times New Roman"/>
          <w:color w:val="000066"/>
          <w:sz w:val="20"/>
          <w:szCs w:val="20"/>
          <w:lang w:val="en-GB" w:eastAsia="ja-JP"/>
        </w:rPr>
        <w:t xml:space="preserve">on neighbouring cells and orbits </w:t>
      </w:r>
      <w:r>
        <w:rPr>
          <w:rFonts w:ascii="Times New Roman" w:hAnsi="Times New Roman" w:cs="Times New Roman"/>
          <w:color w:val="000066"/>
          <w:sz w:val="20"/>
          <w:szCs w:val="20"/>
          <w:lang w:val="en-GB" w:eastAsia="ja-JP"/>
        </w:rPr>
        <w:t>can be provided as described with this paper as well</w:t>
      </w:r>
      <w:r w:rsidR="00C940D4">
        <w:rPr>
          <w:rFonts w:ascii="Times New Roman" w:hAnsi="Times New Roman" w:cs="Times New Roman"/>
          <w:color w:val="000066"/>
          <w:sz w:val="20"/>
          <w:szCs w:val="20"/>
          <w:lang w:val="en-GB" w:eastAsia="ja-JP"/>
        </w:rPr>
        <w:t>.</w:t>
      </w:r>
    </w:p>
    <w:p w14:paraId="55D81C8A" w14:textId="77777777" w:rsidR="00F476E4" w:rsidRDefault="00F476E4" w:rsidP="006C7DEB">
      <w:pPr>
        <w:rPr>
          <w:rFonts w:ascii="Times New Roman" w:hAnsi="Times New Roman" w:cs="Times New Roman"/>
          <w:color w:val="000066"/>
          <w:sz w:val="20"/>
          <w:szCs w:val="20"/>
          <w:lang w:val="en-GB" w:eastAsia="ja-JP"/>
        </w:rPr>
      </w:pPr>
    </w:p>
    <w:p w14:paraId="0A0E4D64" w14:textId="40818875" w:rsidR="003E589A" w:rsidRPr="00851224" w:rsidRDefault="0035479F" w:rsidP="003E589A">
      <w:pPr>
        <w:keepNext/>
        <w:keepLines/>
        <w:pBdr>
          <w:top w:val="single" w:sz="12" w:space="3" w:color="auto"/>
        </w:pBdr>
        <w:tabs>
          <w:tab w:val="num" w:pos="4969"/>
        </w:tabs>
        <w:spacing w:before="240" w:after="180" w:line="240" w:lineRule="auto"/>
        <w:ind w:left="303" w:rightChars="100" w:right="220" w:hanging="303"/>
        <w:outlineLvl w:val="0"/>
        <w:rPr>
          <w:rFonts w:ascii="Arial" w:eastAsia="MS Mincho" w:hAnsi="Arial" w:cs="Times New Roman"/>
          <w:color w:val="000066"/>
          <w:sz w:val="36"/>
          <w:szCs w:val="20"/>
          <w:lang w:val="en-GB"/>
        </w:rPr>
      </w:pPr>
      <w:r>
        <w:rPr>
          <w:rFonts w:ascii="Arial" w:eastAsia="MS Mincho" w:hAnsi="Arial" w:cs="Times New Roman"/>
          <w:color w:val="000066"/>
          <w:sz w:val="36"/>
          <w:szCs w:val="20"/>
          <w:lang w:val="en-GB"/>
        </w:rPr>
        <w:t xml:space="preserve">3. </w:t>
      </w:r>
      <w:r w:rsidR="003E589A" w:rsidRPr="00851224">
        <w:rPr>
          <w:rFonts w:ascii="Arial" w:eastAsia="MS Mincho" w:hAnsi="Arial" w:cs="Times New Roman"/>
          <w:color w:val="000066"/>
          <w:sz w:val="36"/>
          <w:szCs w:val="20"/>
          <w:lang w:val="en-GB"/>
        </w:rPr>
        <w:t>Conclusions</w:t>
      </w:r>
    </w:p>
    <w:p w14:paraId="61BBBBC2" w14:textId="4701B97F" w:rsidR="003E589A" w:rsidRPr="00827DE8" w:rsidRDefault="003E589A" w:rsidP="003E589A">
      <w:pPr>
        <w:autoSpaceDE w:val="0"/>
        <w:autoSpaceDN w:val="0"/>
        <w:adjustRightInd w:val="0"/>
        <w:snapToGrid w:val="0"/>
        <w:spacing w:beforeLines="30" w:before="72" w:after="120" w:line="60" w:lineRule="atLeast"/>
        <w:rPr>
          <w:rFonts w:ascii="Times New Roman" w:eastAsia="MS Mincho" w:hAnsi="Times New Roman" w:cs="Times New Roman"/>
          <w:color w:val="000066"/>
          <w:sz w:val="20"/>
          <w:szCs w:val="20"/>
          <w:lang w:val="en-US" w:eastAsia="ja-JP"/>
        </w:rPr>
      </w:pPr>
      <w:r w:rsidRPr="00827DE8">
        <w:rPr>
          <w:rFonts w:ascii="Times New Roman" w:eastAsia="MS Mincho" w:hAnsi="Times New Roman" w:cs="Times New Roman"/>
          <w:color w:val="000066"/>
          <w:sz w:val="20"/>
          <w:szCs w:val="20"/>
          <w:lang w:val="en-US" w:eastAsia="ja-JP"/>
        </w:rPr>
        <w:t xml:space="preserve">In this document, we discussed issues </w:t>
      </w:r>
      <w:r w:rsidR="00851224" w:rsidRPr="00827DE8">
        <w:rPr>
          <w:rFonts w:ascii="Times New Roman" w:eastAsia="MS Mincho" w:hAnsi="Times New Roman" w:cs="Times New Roman"/>
          <w:color w:val="000066"/>
          <w:sz w:val="20"/>
          <w:szCs w:val="20"/>
          <w:lang w:val="en-US" w:eastAsia="ja-JP"/>
        </w:rPr>
        <w:t>in conjunction with</w:t>
      </w:r>
      <w:r w:rsidRPr="00827DE8">
        <w:rPr>
          <w:rFonts w:ascii="Times New Roman" w:eastAsia="MS Mincho" w:hAnsi="Times New Roman" w:cs="Times New Roman"/>
          <w:color w:val="000066"/>
          <w:sz w:val="20"/>
          <w:szCs w:val="20"/>
          <w:lang w:val="en-US" w:eastAsia="ja-JP"/>
        </w:rPr>
        <w:t xml:space="preserve"> </w:t>
      </w:r>
      <w:r w:rsidR="00E77FCF" w:rsidRPr="00E77FCF">
        <w:rPr>
          <w:rFonts w:ascii="Times New Roman" w:eastAsia="MS Mincho" w:hAnsi="Times New Roman" w:cs="Times New Roman"/>
          <w:color w:val="000066"/>
          <w:sz w:val="20"/>
          <w:szCs w:val="20"/>
          <w:lang w:val="en-US" w:eastAsia="ja-JP"/>
        </w:rPr>
        <w:t>NTN-NTN mobility, specify cell reselection enhancements for earth moving cell, the timing based and location-based cell reselection for quasi-earth fixed cell in Rel-17 can be considered as the starting point.</w:t>
      </w:r>
    </w:p>
    <w:p w14:paraId="06F1BBEE" w14:textId="77777777" w:rsidR="00296B08" w:rsidRPr="0016639B" w:rsidRDefault="00296B08" w:rsidP="00296B08">
      <w:pPr>
        <w:ind w:left="1415" w:hanging="1415"/>
        <w:rPr>
          <w:rFonts w:ascii="Times New Roman" w:hAnsi="Times New Roman" w:cs="Times New Roman"/>
          <w:b/>
          <w:bCs/>
          <w:i/>
          <w:iCs/>
          <w:color w:val="000066"/>
          <w:sz w:val="20"/>
          <w:szCs w:val="20"/>
          <w:lang w:val="en-GB" w:eastAsia="ja-JP"/>
        </w:rPr>
      </w:pPr>
      <w:r w:rsidRPr="0016639B">
        <w:rPr>
          <w:rFonts w:ascii="Times New Roman" w:hAnsi="Times New Roman" w:cs="Times New Roman"/>
          <w:b/>
          <w:bCs/>
          <w:i/>
          <w:iCs/>
          <w:color w:val="000066"/>
          <w:sz w:val="20"/>
          <w:szCs w:val="20"/>
          <w:lang w:val="en-GB" w:eastAsia="ja-JP"/>
        </w:rPr>
        <w:t>Observation 1:</w:t>
      </w:r>
      <w:r w:rsidRPr="0016639B">
        <w:rPr>
          <w:rFonts w:ascii="Times New Roman" w:hAnsi="Times New Roman" w:cs="Times New Roman"/>
          <w:b/>
          <w:bCs/>
          <w:i/>
          <w:iCs/>
          <w:color w:val="000066"/>
          <w:sz w:val="20"/>
          <w:szCs w:val="20"/>
          <w:lang w:val="en-GB" w:eastAsia="ja-JP"/>
        </w:rPr>
        <w:tab/>
        <w:t xml:space="preserve">With the current </w:t>
      </w:r>
      <w:proofErr w:type="spellStart"/>
      <w:r w:rsidRPr="0016639B">
        <w:rPr>
          <w:rFonts w:ascii="Times New Roman" w:hAnsi="Times New Roman" w:cs="Times New Roman"/>
          <w:b/>
          <w:bCs/>
          <w:i/>
          <w:iCs/>
          <w:color w:val="000066"/>
          <w:sz w:val="20"/>
          <w:szCs w:val="20"/>
          <w:lang w:val="en-GB" w:eastAsia="ja-JP"/>
        </w:rPr>
        <w:t>ephemerisInfo</w:t>
      </w:r>
      <w:proofErr w:type="spellEnd"/>
      <w:r w:rsidRPr="0016639B">
        <w:rPr>
          <w:rFonts w:ascii="Times New Roman" w:hAnsi="Times New Roman" w:cs="Times New Roman"/>
          <w:b/>
          <w:bCs/>
          <w:i/>
          <w:iCs/>
          <w:color w:val="000066"/>
          <w:sz w:val="20"/>
          <w:szCs w:val="20"/>
          <w:lang w:val="en-GB" w:eastAsia="ja-JP"/>
        </w:rPr>
        <w:t xml:space="preserve"> signalling – being part of SIB19 – redundant overhead is produced in conjunction with the indication of the attributes of multiple neighbouring satellites and orbits when done in the same way as for the “first”, the serving satellite up to now. These redundant elements are multiplied with increasing number of neighbouring satellites.</w:t>
      </w:r>
    </w:p>
    <w:p w14:paraId="30C22755" w14:textId="77777777" w:rsidR="00296B08" w:rsidRPr="00DC053E" w:rsidRDefault="00296B08" w:rsidP="00296B08">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Observation 2:</w:t>
      </w:r>
      <w:r w:rsidRPr="00DC053E">
        <w:rPr>
          <w:rFonts w:ascii="Times New Roman" w:hAnsi="Times New Roman" w:cs="Times New Roman"/>
          <w:b/>
          <w:bCs/>
          <w:i/>
          <w:iCs/>
          <w:color w:val="000066"/>
          <w:sz w:val="20"/>
          <w:szCs w:val="20"/>
          <w:lang w:val="en-GB" w:eastAsia="ja-JP"/>
        </w:rPr>
        <w:tab/>
        <w:t xml:space="preserve">Redundant fields are mainly found in the </w:t>
      </w:r>
      <w:proofErr w:type="spellStart"/>
      <w:r w:rsidRPr="00DC053E">
        <w:rPr>
          <w:rFonts w:ascii="Times New Roman" w:hAnsi="Times New Roman" w:cs="Times New Roman"/>
          <w:b/>
          <w:bCs/>
          <w:i/>
          <w:iCs/>
          <w:color w:val="000066"/>
          <w:sz w:val="20"/>
          <w:szCs w:val="20"/>
          <w:lang w:val="en-GB" w:eastAsia="ja-JP"/>
        </w:rPr>
        <w:t>ephemerisInfo</w:t>
      </w:r>
      <w:proofErr w:type="spellEnd"/>
      <w:r w:rsidRPr="00DC053E">
        <w:rPr>
          <w:rFonts w:ascii="Times New Roman" w:hAnsi="Times New Roman" w:cs="Times New Roman"/>
          <w:b/>
          <w:bCs/>
          <w:i/>
          <w:iCs/>
          <w:color w:val="000066"/>
          <w:sz w:val="20"/>
          <w:szCs w:val="20"/>
          <w:lang w:val="en-GB" w:eastAsia="ja-JP"/>
        </w:rPr>
        <w:t xml:space="preserve"> IE. Hence that IE provides an opportunity for saving redundant overhead.</w:t>
      </w:r>
    </w:p>
    <w:p w14:paraId="7303557E" w14:textId="77777777" w:rsidR="00253E92" w:rsidRPr="00DC053E" w:rsidRDefault="00253E92" w:rsidP="00253E92">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3</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Indicating a neighbouring satellite in the same orbit does not require all the information being part of the </w:t>
      </w:r>
      <w:proofErr w:type="spellStart"/>
      <w:r>
        <w:rPr>
          <w:rFonts w:ascii="Times New Roman" w:hAnsi="Times New Roman" w:cs="Times New Roman"/>
          <w:b/>
          <w:bCs/>
          <w:i/>
          <w:iCs/>
          <w:color w:val="000066"/>
          <w:sz w:val="20"/>
          <w:szCs w:val="20"/>
          <w:lang w:val="en-GB" w:eastAsia="ja-JP"/>
        </w:rPr>
        <w:t>ephemerisInfo</w:t>
      </w:r>
      <w:proofErr w:type="spellEnd"/>
      <w:r>
        <w:rPr>
          <w:rFonts w:ascii="Times New Roman" w:hAnsi="Times New Roman" w:cs="Times New Roman"/>
          <w:b/>
          <w:bCs/>
          <w:i/>
          <w:iCs/>
          <w:color w:val="000066"/>
          <w:sz w:val="20"/>
          <w:szCs w:val="20"/>
          <w:lang w:val="en-GB" w:eastAsia="ja-JP"/>
        </w:rPr>
        <w:t xml:space="preserve"> IE</w:t>
      </w:r>
      <w:r w:rsidRPr="00DC053E">
        <w:rPr>
          <w:rFonts w:ascii="Times New Roman" w:hAnsi="Times New Roman" w:cs="Times New Roman"/>
          <w:b/>
          <w:bCs/>
          <w:i/>
          <w:iCs/>
          <w:color w:val="000066"/>
          <w:sz w:val="20"/>
          <w:szCs w:val="20"/>
          <w:lang w:val="en-GB" w:eastAsia="ja-JP"/>
        </w:rPr>
        <w:t>.</w:t>
      </w:r>
    </w:p>
    <w:p w14:paraId="0773A66D" w14:textId="77777777" w:rsidR="00DF4EC3" w:rsidRPr="00DC053E" w:rsidRDefault="00DF4EC3" w:rsidP="00DF4EC3">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4</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Indicating a neighbouring, quasi-parallel orbit does not require all the information being part of the </w:t>
      </w:r>
      <w:proofErr w:type="spellStart"/>
      <w:r>
        <w:rPr>
          <w:rFonts w:ascii="Times New Roman" w:hAnsi="Times New Roman" w:cs="Times New Roman"/>
          <w:b/>
          <w:bCs/>
          <w:i/>
          <w:iCs/>
          <w:color w:val="000066"/>
          <w:sz w:val="20"/>
          <w:szCs w:val="20"/>
          <w:lang w:val="en-GB" w:eastAsia="ja-JP"/>
        </w:rPr>
        <w:t>ephemerisInfo</w:t>
      </w:r>
      <w:proofErr w:type="spellEnd"/>
      <w:r>
        <w:rPr>
          <w:rFonts w:ascii="Times New Roman" w:hAnsi="Times New Roman" w:cs="Times New Roman"/>
          <w:b/>
          <w:bCs/>
          <w:i/>
          <w:iCs/>
          <w:color w:val="000066"/>
          <w:sz w:val="20"/>
          <w:szCs w:val="20"/>
          <w:lang w:val="en-GB" w:eastAsia="ja-JP"/>
        </w:rPr>
        <w:t xml:space="preserve"> IE</w:t>
      </w:r>
      <w:r w:rsidRPr="00DC053E">
        <w:rPr>
          <w:rFonts w:ascii="Times New Roman" w:hAnsi="Times New Roman" w:cs="Times New Roman"/>
          <w:b/>
          <w:bCs/>
          <w:i/>
          <w:iCs/>
          <w:color w:val="000066"/>
          <w:sz w:val="20"/>
          <w:szCs w:val="20"/>
          <w:lang w:val="en-GB" w:eastAsia="ja-JP"/>
        </w:rPr>
        <w:t>.</w:t>
      </w:r>
    </w:p>
    <w:p w14:paraId="161928EF" w14:textId="77777777" w:rsidR="00E720AE" w:rsidRPr="00DC053E" w:rsidRDefault="00E720AE" w:rsidP="00E720AE">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5</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Indicating a satellite in a neighbouring, quasi-parallel orbit does not require all the information being part of the </w:t>
      </w:r>
      <w:proofErr w:type="spellStart"/>
      <w:r>
        <w:rPr>
          <w:rFonts w:ascii="Times New Roman" w:hAnsi="Times New Roman" w:cs="Times New Roman"/>
          <w:b/>
          <w:bCs/>
          <w:i/>
          <w:iCs/>
          <w:color w:val="000066"/>
          <w:sz w:val="20"/>
          <w:szCs w:val="20"/>
          <w:lang w:val="en-GB" w:eastAsia="ja-JP"/>
        </w:rPr>
        <w:t>ephemerisInfo</w:t>
      </w:r>
      <w:proofErr w:type="spellEnd"/>
      <w:r>
        <w:rPr>
          <w:rFonts w:ascii="Times New Roman" w:hAnsi="Times New Roman" w:cs="Times New Roman"/>
          <w:b/>
          <w:bCs/>
          <w:i/>
          <w:iCs/>
          <w:color w:val="000066"/>
          <w:sz w:val="20"/>
          <w:szCs w:val="20"/>
          <w:lang w:val="en-GB" w:eastAsia="ja-JP"/>
        </w:rPr>
        <w:t xml:space="preserve"> IE</w:t>
      </w:r>
      <w:r w:rsidRPr="00DC053E">
        <w:rPr>
          <w:rFonts w:ascii="Times New Roman" w:hAnsi="Times New Roman" w:cs="Times New Roman"/>
          <w:b/>
          <w:bCs/>
          <w:i/>
          <w:iCs/>
          <w:color w:val="000066"/>
          <w:sz w:val="20"/>
          <w:szCs w:val="20"/>
          <w:lang w:val="en-GB" w:eastAsia="ja-JP"/>
        </w:rPr>
        <w:t>.</w:t>
      </w:r>
    </w:p>
    <w:p w14:paraId="29C96084" w14:textId="77777777" w:rsidR="00E720AE" w:rsidRPr="0016639B" w:rsidRDefault="00E720AE" w:rsidP="00E720AE">
      <w:pPr>
        <w:ind w:left="1415" w:hanging="1415"/>
        <w:rPr>
          <w:rFonts w:ascii="Times New Roman" w:hAnsi="Times New Roman" w:cs="Times New Roman"/>
          <w:b/>
          <w:bCs/>
          <w:i/>
          <w:iCs/>
          <w:color w:val="000066"/>
          <w:sz w:val="20"/>
          <w:szCs w:val="20"/>
          <w:lang w:val="en-GB" w:eastAsia="ja-JP"/>
        </w:rPr>
      </w:pPr>
      <w:r w:rsidRPr="0016639B">
        <w:rPr>
          <w:rFonts w:ascii="Times New Roman" w:hAnsi="Times New Roman" w:cs="Times New Roman"/>
          <w:b/>
          <w:bCs/>
          <w:i/>
          <w:iCs/>
          <w:color w:val="000066"/>
          <w:sz w:val="20"/>
          <w:szCs w:val="20"/>
          <w:lang w:val="en-GB" w:eastAsia="ja-JP"/>
        </w:rPr>
        <w:t xml:space="preserve">Observation </w:t>
      </w:r>
      <w:r>
        <w:rPr>
          <w:rFonts w:ascii="Times New Roman" w:hAnsi="Times New Roman" w:cs="Times New Roman"/>
          <w:b/>
          <w:bCs/>
          <w:i/>
          <w:iCs/>
          <w:color w:val="000066"/>
          <w:sz w:val="20"/>
          <w:szCs w:val="20"/>
          <w:lang w:val="en-GB" w:eastAsia="ja-JP"/>
        </w:rPr>
        <w:t>6</w:t>
      </w:r>
      <w:r w:rsidRPr="0016639B">
        <w:rPr>
          <w:rFonts w:ascii="Times New Roman" w:hAnsi="Times New Roman" w:cs="Times New Roman"/>
          <w:b/>
          <w:bCs/>
          <w:i/>
          <w:iCs/>
          <w:color w:val="000066"/>
          <w:sz w:val="20"/>
          <w:szCs w:val="20"/>
          <w:lang w:val="en-GB" w:eastAsia="ja-JP"/>
        </w:rPr>
        <w:t>:</w:t>
      </w:r>
      <w:r>
        <w:rPr>
          <w:rFonts w:ascii="Times New Roman" w:hAnsi="Times New Roman" w:cs="Times New Roman"/>
          <w:b/>
          <w:bCs/>
          <w:i/>
          <w:iCs/>
          <w:color w:val="000066"/>
          <w:sz w:val="20"/>
          <w:szCs w:val="20"/>
          <w:lang w:val="en-GB" w:eastAsia="ja-JP"/>
        </w:rPr>
        <w:tab/>
      </w:r>
      <w:r w:rsidRPr="0016639B">
        <w:rPr>
          <w:rFonts w:ascii="Times New Roman" w:hAnsi="Times New Roman" w:cs="Times New Roman"/>
          <w:b/>
          <w:bCs/>
          <w:i/>
          <w:iCs/>
          <w:color w:val="000066"/>
          <w:sz w:val="20"/>
          <w:szCs w:val="20"/>
          <w:lang w:val="en-GB" w:eastAsia="ja-JP"/>
        </w:rPr>
        <w:t xml:space="preserve">Overhead </w:t>
      </w:r>
      <w:r>
        <w:rPr>
          <w:rFonts w:ascii="Times New Roman" w:hAnsi="Times New Roman" w:cs="Times New Roman"/>
          <w:b/>
          <w:bCs/>
          <w:i/>
          <w:iCs/>
          <w:color w:val="000066"/>
          <w:sz w:val="20"/>
          <w:szCs w:val="20"/>
          <w:lang w:val="en-GB" w:eastAsia="ja-JP"/>
        </w:rPr>
        <w:t>might be further reduced for the indication of larger parts of satellite networks by covering regularities with the signalling</w:t>
      </w:r>
      <w:r w:rsidRPr="0016639B">
        <w:rPr>
          <w:rFonts w:ascii="Times New Roman" w:hAnsi="Times New Roman" w:cs="Times New Roman"/>
          <w:b/>
          <w:bCs/>
          <w:i/>
          <w:iCs/>
          <w:color w:val="000066"/>
          <w:sz w:val="20"/>
          <w:szCs w:val="20"/>
          <w:lang w:val="en-GB" w:eastAsia="ja-JP"/>
        </w:rPr>
        <w:t>.</w:t>
      </w:r>
    </w:p>
    <w:p w14:paraId="02C351A9" w14:textId="2A20C6BE" w:rsidR="00296B08" w:rsidRDefault="00296B08" w:rsidP="00296B08">
      <w:pPr>
        <w:ind w:left="1415" w:hanging="1415"/>
        <w:rPr>
          <w:rFonts w:ascii="Times New Roman" w:hAnsi="Times New Roman" w:cs="Times New Roman"/>
          <w:b/>
          <w:bCs/>
          <w:i/>
          <w:iCs/>
          <w:color w:val="000066"/>
          <w:sz w:val="20"/>
          <w:szCs w:val="20"/>
          <w:lang w:val="en-GB" w:eastAsia="ja-JP"/>
        </w:rPr>
      </w:pPr>
      <w:r w:rsidRPr="006D4A1A">
        <w:rPr>
          <w:rFonts w:ascii="Times New Roman" w:hAnsi="Times New Roman" w:cs="Times New Roman"/>
          <w:b/>
          <w:bCs/>
          <w:i/>
          <w:iCs/>
          <w:color w:val="000066"/>
          <w:sz w:val="20"/>
          <w:szCs w:val="20"/>
          <w:lang w:val="en-GB" w:eastAsia="ja-JP"/>
        </w:rPr>
        <w:t>Proposal 1:</w:t>
      </w:r>
      <w:r w:rsidRPr="006D4A1A">
        <w:rPr>
          <w:rFonts w:ascii="Times New Roman" w:hAnsi="Times New Roman" w:cs="Times New Roman"/>
          <w:b/>
          <w:bCs/>
          <w:i/>
          <w:iCs/>
          <w:color w:val="000066"/>
          <w:sz w:val="20"/>
          <w:szCs w:val="20"/>
          <w:lang w:val="en-GB" w:eastAsia="ja-JP"/>
        </w:rPr>
        <w:tab/>
        <w:t>Find a neighbour cell/satellite signalling solution that is more efficient.</w:t>
      </w:r>
    </w:p>
    <w:p w14:paraId="25456FEC" w14:textId="77777777" w:rsidR="00296B08" w:rsidRPr="00DC053E" w:rsidRDefault="00296B08" w:rsidP="00296B08">
      <w:pPr>
        <w:ind w:left="1415" w:hanging="1415"/>
        <w:rPr>
          <w:rFonts w:ascii="Times New Roman" w:hAnsi="Times New Roman" w:cs="Times New Roman"/>
          <w:b/>
          <w:bCs/>
          <w:i/>
          <w:iCs/>
          <w:color w:val="000066"/>
          <w:sz w:val="20"/>
          <w:szCs w:val="20"/>
          <w:lang w:val="en-GB" w:eastAsia="ja-JP"/>
        </w:rPr>
      </w:pPr>
      <w:r w:rsidRPr="00DC053E">
        <w:rPr>
          <w:rFonts w:ascii="Times New Roman" w:hAnsi="Times New Roman" w:cs="Times New Roman"/>
          <w:b/>
          <w:bCs/>
          <w:i/>
          <w:iCs/>
          <w:color w:val="000066"/>
          <w:sz w:val="20"/>
          <w:szCs w:val="20"/>
          <w:lang w:val="en-GB" w:eastAsia="ja-JP"/>
        </w:rPr>
        <w:t>Proposal 2:</w:t>
      </w:r>
      <w:r w:rsidRPr="00DC053E">
        <w:rPr>
          <w:rFonts w:ascii="Times New Roman" w:hAnsi="Times New Roman" w:cs="Times New Roman"/>
          <w:b/>
          <w:bCs/>
          <w:i/>
          <w:iCs/>
          <w:color w:val="000066"/>
          <w:sz w:val="20"/>
          <w:szCs w:val="20"/>
          <w:lang w:val="en-GB" w:eastAsia="ja-JP"/>
        </w:rPr>
        <w:tab/>
      </w:r>
      <w:r w:rsidRPr="00D16E19">
        <w:rPr>
          <w:rFonts w:ascii="Times New Roman" w:hAnsi="Times New Roman" w:cs="Times New Roman"/>
          <w:b/>
          <w:bCs/>
          <w:i/>
          <w:iCs/>
          <w:color w:val="000066"/>
          <w:sz w:val="20"/>
          <w:szCs w:val="20"/>
          <w:lang w:val="en-GB" w:eastAsia="ja-JP"/>
        </w:rPr>
        <w:t xml:space="preserve">Instead of the </w:t>
      </w:r>
      <w:proofErr w:type="gramStart"/>
      <w:r w:rsidRPr="00D16E19">
        <w:rPr>
          <w:rFonts w:ascii="Times New Roman" w:hAnsi="Times New Roman" w:cs="Times New Roman"/>
          <w:b/>
          <w:bCs/>
          <w:i/>
          <w:iCs/>
          <w:color w:val="000066"/>
          <w:sz w:val="20"/>
          <w:szCs w:val="20"/>
          <w:lang w:val="en-GB" w:eastAsia="ja-JP"/>
        </w:rPr>
        <w:t>aforementioned redundant</w:t>
      </w:r>
      <w:proofErr w:type="gramEnd"/>
      <w:r w:rsidRPr="00D16E19">
        <w:rPr>
          <w:rFonts w:ascii="Times New Roman" w:hAnsi="Times New Roman" w:cs="Times New Roman"/>
          <w:b/>
          <w:bCs/>
          <w:i/>
          <w:iCs/>
          <w:color w:val="000066"/>
          <w:sz w:val="20"/>
          <w:szCs w:val="20"/>
          <w:lang w:val="en-GB" w:eastAsia="ja-JP"/>
        </w:rPr>
        <w:t xml:space="preserve"> information, signalling for neighbouring satellites should be restricted to an indication of differences between the neighbouring satellite’s attributes and the attributes of the reference satellite</w:t>
      </w:r>
      <w:r w:rsidRPr="00DC053E">
        <w:rPr>
          <w:rFonts w:ascii="Times New Roman" w:hAnsi="Times New Roman" w:cs="Times New Roman"/>
          <w:b/>
          <w:bCs/>
          <w:i/>
          <w:iCs/>
          <w:color w:val="000066"/>
          <w:sz w:val="20"/>
          <w:szCs w:val="20"/>
          <w:lang w:val="en-GB" w:eastAsia="ja-JP"/>
        </w:rPr>
        <w:t>.</w:t>
      </w:r>
    </w:p>
    <w:p w14:paraId="014EA0F5" w14:textId="77777777" w:rsidR="00253E92" w:rsidRPr="00DC053E" w:rsidRDefault="00253E92" w:rsidP="00253E92">
      <w:pPr>
        <w:ind w:left="1415" w:hanging="1415"/>
        <w:rPr>
          <w:rFonts w:ascii="Times New Roman" w:hAnsi="Times New Roman" w:cs="Times New Roman"/>
          <w:b/>
          <w:bCs/>
          <w:i/>
          <w:iCs/>
          <w:color w:val="000066"/>
          <w:sz w:val="20"/>
          <w:szCs w:val="20"/>
          <w:lang w:val="en-GB" w:eastAsia="ja-JP"/>
        </w:rPr>
      </w:pPr>
      <w:r>
        <w:rPr>
          <w:rFonts w:ascii="Times New Roman" w:hAnsi="Times New Roman" w:cs="Times New Roman"/>
          <w:b/>
          <w:bCs/>
          <w:i/>
          <w:iCs/>
          <w:color w:val="000066"/>
          <w:sz w:val="20"/>
          <w:szCs w:val="20"/>
          <w:lang w:val="en-GB" w:eastAsia="ja-JP"/>
        </w:rPr>
        <w:t>Proposal</w:t>
      </w:r>
      <w:r w:rsidRPr="00DC053E">
        <w:rPr>
          <w:rFonts w:ascii="Times New Roman" w:hAnsi="Times New Roman" w:cs="Times New Roman"/>
          <w:b/>
          <w:bCs/>
          <w:i/>
          <w:iCs/>
          <w:color w:val="000066"/>
          <w:sz w:val="20"/>
          <w:szCs w:val="20"/>
          <w:lang w:val="en-GB" w:eastAsia="ja-JP"/>
        </w:rPr>
        <w:t xml:space="preserve"> </w:t>
      </w:r>
      <w:r>
        <w:rPr>
          <w:rFonts w:ascii="Times New Roman" w:hAnsi="Times New Roman" w:cs="Times New Roman"/>
          <w:b/>
          <w:bCs/>
          <w:i/>
          <w:iCs/>
          <w:color w:val="000066"/>
          <w:sz w:val="20"/>
          <w:szCs w:val="20"/>
          <w:lang w:val="en-GB" w:eastAsia="ja-JP"/>
        </w:rPr>
        <w:t>3</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For indicating a neighbouring satellite in the same orbit as the reference satellite it is sufficient to indicate the distance between the two in the form of an angle being anchored in the </w:t>
      </w:r>
      <w:proofErr w:type="spellStart"/>
      <w:r>
        <w:rPr>
          <w:rFonts w:ascii="Times New Roman" w:hAnsi="Times New Roman" w:cs="Times New Roman"/>
          <w:b/>
          <w:bCs/>
          <w:i/>
          <w:iCs/>
          <w:color w:val="000066"/>
          <w:sz w:val="20"/>
          <w:szCs w:val="20"/>
          <w:lang w:val="en-GB" w:eastAsia="ja-JP"/>
        </w:rPr>
        <w:t>geocentre</w:t>
      </w:r>
      <w:proofErr w:type="spellEnd"/>
      <w:r w:rsidRPr="00DC053E">
        <w:rPr>
          <w:rFonts w:ascii="Times New Roman" w:hAnsi="Times New Roman" w:cs="Times New Roman"/>
          <w:b/>
          <w:bCs/>
          <w:i/>
          <w:iCs/>
          <w:color w:val="000066"/>
          <w:sz w:val="20"/>
          <w:szCs w:val="20"/>
          <w:lang w:val="en-GB" w:eastAsia="ja-JP"/>
        </w:rPr>
        <w:t>.</w:t>
      </w:r>
    </w:p>
    <w:p w14:paraId="19BDC15F" w14:textId="77777777" w:rsidR="00DF4EC3" w:rsidRPr="00DC053E" w:rsidRDefault="00DF4EC3" w:rsidP="00DF4EC3">
      <w:pPr>
        <w:ind w:left="1415" w:hanging="1415"/>
        <w:rPr>
          <w:rFonts w:ascii="Times New Roman" w:hAnsi="Times New Roman" w:cs="Times New Roman"/>
          <w:b/>
          <w:bCs/>
          <w:i/>
          <w:iCs/>
          <w:color w:val="000066"/>
          <w:sz w:val="20"/>
          <w:szCs w:val="20"/>
          <w:lang w:val="en-GB" w:eastAsia="ja-JP"/>
        </w:rPr>
      </w:pPr>
      <w:r>
        <w:rPr>
          <w:rFonts w:ascii="Times New Roman" w:hAnsi="Times New Roman" w:cs="Times New Roman"/>
          <w:b/>
          <w:bCs/>
          <w:i/>
          <w:iCs/>
          <w:color w:val="000066"/>
          <w:sz w:val="20"/>
          <w:szCs w:val="20"/>
          <w:lang w:val="en-GB" w:eastAsia="ja-JP"/>
        </w:rPr>
        <w:t>Proposal</w:t>
      </w:r>
      <w:r w:rsidRPr="00DC053E">
        <w:rPr>
          <w:rFonts w:ascii="Times New Roman" w:hAnsi="Times New Roman" w:cs="Times New Roman"/>
          <w:b/>
          <w:bCs/>
          <w:i/>
          <w:iCs/>
          <w:color w:val="000066"/>
          <w:sz w:val="20"/>
          <w:szCs w:val="20"/>
          <w:lang w:val="en-GB" w:eastAsia="ja-JP"/>
        </w:rPr>
        <w:t xml:space="preserve"> </w:t>
      </w:r>
      <w:r>
        <w:rPr>
          <w:rFonts w:ascii="Times New Roman" w:hAnsi="Times New Roman" w:cs="Times New Roman"/>
          <w:b/>
          <w:bCs/>
          <w:i/>
          <w:iCs/>
          <w:color w:val="000066"/>
          <w:sz w:val="20"/>
          <w:szCs w:val="20"/>
          <w:lang w:val="en-GB" w:eastAsia="ja-JP"/>
        </w:rPr>
        <w:t>4</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For indicating a neighbouring, quasi-parallel orbit it is sufficient to indicate the distance between the two orbits in the form of an angle being anchored in the </w:t>
      </w:r>
      <w:proofErr w:type="spellStart"/>
      <w:r>
        <w:rPr>
          <w:rFonts w:ascii="Times New Roman" w:hAnsi="Times New Roman" w:cs="Times New Roman"/>
          <w:b/>
          <w:bCs/>
          <w:i/>
          <w:iCs/>
          <w:color w:val="000066"/>
          <w:sz w:val="20"/>
          <w:szCs w:val="20"/>
          <w:lang w:val="en-GB" w:eastAsia="ja-JP"/>
        </w:rPr>
        <w:t>geocentre</w:t>
      </w:r>
      <w:proofErr w:type="spellEnd"/>
      <w:r w:rsidRPr="00DC053E">
        <w:rPr>
          <w:rFonts w:ascii="Times New Roman" w:hAnsi="Times New Roman" w:cs="Times New Roman"/>
          <w:b/>
          <w:bCs/>
          <w:i/>
          <w:iCs/>
          <w:color w:val="000066"/>
          <w:sz w:val="20"/>
          <w:szCs w:val="20"/>
          <w:lang w:val="en-GB" w:eastAsia="ja-JP"/>
        </w:rPr>
        <w:t>.</w:t>
      </w:r>
      <w:r>
        <w:rPr>
          <w:rFonts w:ascii="Times New Roman" w:hAnsi="Times New Roman" w:cs="Times New Roman"/>
          <w:b/>
          <w:bCs/>
          <w:i/>
          <w:iCs/>
          <w:color w:val="000066"/>
          <w:sz w:val="20"/>
          <w:szCs w:val="20"/>
          <w:lang w:val="en-GB" w:eastAsia="ja-JP"/>
        </w:rPr>
        <w:t xml:space="preserve"> The latter indication might be accompanied by information regarding a deviation from perfect parallelism. </w:t>
      </w:r>
    </w:p>
    <w:p w14:paraId="64505550" w14:textId="77777777" w:rsidR="00E720AE" w:rsidRPr="00DC053E" w:rsidRDefault="00E720AE" w:rsidP="00E720AE">
      <w:pPr>
        <w:ind w:left="1415" w:hanging="1415"/>
        <w:rPr>
          <w:rFonts w:ascii="Times New Roman" w:hAnsi="Times New Roman" w:cs="Times New Roman"/>
          <w:b/>
          <w:bCs/>
          <w:i/>
          <w:iCs/>
          <w:color w:val="000066"/>
          <w:sz w:val="20"/>
          <w:szCs w:val="20"/>
          <w:lang w:val="en-GB" w:eastAsia="ja-JP"/>
        </w:rPr>
      </w:pPr>
      <w:r>
        <w:rPr>
          <w:rFonts w:ascii="Times New Roman" w:hAnsi="Times New Roman" w:cs="Times New Roman"/>
          <w:b/>
          <w:bCs/>
          <w:i/>
          <w:iCs/>
          <w:color w:val="000066"/>
          <w:sz w:val="20"/>
          <w:szCs w:val="20"/>
          <w:lang w:val="en-GB" w:eastAsia="ja-JP"/>
        </w:rPr>
        <w:lastRenderedPageBreak/>
        <w:t>Proposal</w:t>
      </w:r>
      <w:r w:rsidRPr="00DC053E">
        <w:rPr>
          <w:rFonts w:ascii="Times New Roman" w:hAnsi="Times New Roman" w:cs="Times New Roman"/>
          <w:b/>
          <w:bCs/>
          <w:i/>
          <w:iCs/>
          <w:color w:val="000066"/>
          <w:sz w:val="20"/>
          <w:szCs w:val="20"/>
          <w:lang w:val="en-GB" w:eastAsia="ja-JP"/>
        </w:rPr>
        <w:t xml:space="preserve"> </w:t>
      </w:r>
      <w:r>
        <w:rPr>
          <w:rFonts w:ascii="Times New Roman" w:hAnsi="Times New Roman" w:cs="Times New Roman"/>
          <w:b/>
          <w:bCs/>
          <w:i/>
          <w:iCs/>
          <w:color w:val="000066"/>
          <w:sz w:val="20"/>
          <w:szCs w:val="20"/>
          <w:lang w:val="en-GB" w:eastAsia="ja-JP"/>
        </w:rPr>
        <w:t>5</w:t>
      </w:r>
      <w:r w:rsidRPr="00DC053E">
        <w:rPr>
          <w:rFonts w:ascii="Times New Roman" w:hAnsi="Times New Roman" w:cs="Times New Roman"/>
          <w:b/>
          <w:bCs/>
          <w:i/>
          <w:iCs/>
          <w:color w:val="000066"/>
          <w:sz w:val="20"/>
          <w:szCs w:val="20"/>
          <w:lang w:val="en-GB" w:eastAsia="ja-JP"/>
        </w:rPr>
        <w:t>:</w:t>
      </w:r>
      <w:r w:rsidRPr="00DC053E">
        <w:rPr>
          <w:rFonts w:ascii="Times New Roman" w:hAnsi="Times New Roman" w:cs="Times New Roman"/>
          <w:b/>
          <w:bCs/>
          <w:i/>
          <w:iCs/>
          <w:color w:val="000066"/>
          <w:sz w:val="20"/>
          <w:szCs w:val="20"/>
          <w:lang w:val="en-GB" w:eastAsia="ja-JP"/>
        </w:rPr>
        <w:tab/>
      </w:r>
      <w:r>
        <w:rPr>
          <w:rFonts w:ascii="Times New Roman" w:hAnsi="Times New Roman" w:cs="Times New Roman"/>
          <w:b/>
          <w:bCs/>
          <w:i/>
          <w:iCs/>
          <w:color w:val="000066"/>
          <w:sz w:val="20"/>
          <w:szCs w:val="20"/>
          <w:lang w:val="en-GB" w:eastAsia="ja-JP"/>
        </w:rPr>
        <w:t xml:space="preserve">For indicating a neighbouring satellite in a neighbouring, quasi-parallel orbit it is sufficient to indicate the phase shift between the neighbouring satellite in the neighbouring orbit with reference to the reference satellite in the reference orbit. </w:t>
      </w:r>
    </w:p>
    <w:p w14:paraId="39745C75" w14:textId="77777777" w:rsidR="00E720AE" w:rsidRPr="0016639B" w:rsidRDefault="00E720AE" w:rsidP="00E720AE">
      <w:pPr>
        <w:ind w:left="1415" w:hanging="1415"/>
        <w:rPr>
          <w:rFonts w:ascii="Times New Roman" w:hAnsi="Times New Roman" w:cs="Times New Roman"/>
          <w:b/>
          <w:bCs/>
          <w:i/>
          <w:iCs/>
          <w:color w:val="000066"/>
          <w:sz w:val="20"/>
          <w:szCs w:val="20"/>
          <w:lang w:val="en-GB" w:eastAsia="ja-JP"/>
        </w:rPr>
      </w:pPr>
      <w:r w:rsidRPr="0016639B">
        <w:rPr>
          <w:rFonts w:ascii="Times New Roman" w:hAnsi="Times New Roman" w:cs="Times New Roman"/>
          <w:b/>
          <w:bCs/>
          <w:i/>
          <w:iCs/>
          <w:color w:val="000066"/>
          <w:sz w:val="20"/>
          <w:szCs w:val="20"/>
          <w:lang w:val="en-GB" w:eastAsia="ja-JP"/>
        </w:rPr>
        <w:t xml:space="preserve">Proposal </w:t>
      </w:r>
      <w:r>
        <w:rPr>
          <w:rFonts w:ascii="Times New Roman" w:hAnsi="Times New Roman" w:cs="Times New Roman"/>
          <w:b/>
          <w:bCs/>
          <w:i/>
          <w:iCs/>
          <w:color w:val="000066"/>
          <w:sz w:val="20"/>
          <w:szCs w:val="20"/>
          <w:lang w:val="en-GB" w:eastAsia="ja-JP"/>
        </w:rPr>
        <w:t>6</w:t>
      </w:r>
      <w:r w:rsidRPr="0016639B">
        <w:rPr>
          <w:rFonts w:ascii="Times New Roman" w:hAnsi="Times New Roman" w:cs="Times New Roman"/>
          <w:b/>
          <w:bCs/>
          <w:i/>
          <w:iCs/>
          <w:color w:val="000066"/>
          <w:sz w:val="20"/>
          <w:szCs w:val="20"/>
          <w:lang w:val="en-GB" w:eastAsia="ja-JP"/>
        </w:rPr>
        <w:t>:</w:t>
      </w:r>
      <w:r>
        <w:rPr>
          <w:rFonts w:ascii="Times New Roman" w:hAnsi="Times New Roman" w:cs="Times New Roman"/>
          <w:b/>
          <w:bCs/>
          <w:i/>
          <w:iCs/>
          <w:color w:val="000066"/>
          <w:sz w:val="20"/>
          <w:szCs w:val="20"/>
          <w:lang w:val="en-GB" w:eastAsia="ja-JP"/>
        </w:rPr>
        <w:tab/>
      </w:r>
      <w:r w:rsidRPr="0016639B">
        <w:rPr>
          <w:rFonts w:ascii="Times New Roman" w:hAnsi="Times New Roman" w:cs="Times New Roman"/>
          <w:b/>
          <w:bCs/>
          <w:i/>
          <w:iCs/>
          <w:color w:val="000066"/>
          <w:sz w:val="20"/>
          <w:szCs w:val="20"/>
          <w:lang w:val="en-GB" w:eastAsia="ja-JP"/>
        </w:rPr>
        <w:t xml:space="preserve">RAN2 adopts the </w:t>
      </w:r>
      <w:r>
        <w:rPr>
          <w:rFonts w:ascii="Times New Roman" w:hAnsi="Times New Roman" w:cs="Times New Roman"/>
          <w:b/>
          <w:bCs/>
          <w:i/>
          <w:iCs/>
          <w:color w:val="000066"/>
          <w:sz w:val="20"/>
          <w:szCs w:val="20"/>
          <w:lang w:val="en-GB" w:eastAsia="ja-JP"/>
        </w:rPr>
        <w:t>proposed additional entries in the ephemerisDeltaInfo-r18 IE.</w:t>
      </w:r>
      <w:r w:rsidRPr="0016639B">
        <w:rPr>
          <w:rFonts w:ascii="Times New Roman" w:hAnsi="Times New Roman" w:cs="Times New Roman"/>
          <w:b/>
          <w:bCs/>
          <w:i/>
          <w:iCs/>
          <w:color w:val="000066"/>
          <w:sz w:val="20"/>
          <w:szCs w:val="20"/>
          <w:lang w:val="en-GB" w:eastAsia="ja-JP"/>
        </w:rPr>
        <w:t xml:space="preserve"> </w:t>
      </w:r>
    </w:p>
    <w:p w14:paraId="6D6FB1D3" w14:textId="77777777" w:rsidR="00E3163B" w:rsidRPr="002F599C" w:rsidRDefault="00E3163B" w:rsidP="002F599C">
      <w:pPr>
        <w:rPr>
          <w:rFonts w:ascii="Times New Roman" w:hAnsi="Times New Roman" w:cs="Times New Roman"/>
          <w:color w:val="000066"/>
          <w:sz w:val="20"/>
          <w:szCs w:val="20"/>
          <w:lang w:val="en-GB" w:eastAsia="ja-JP"/>
        </w:rPr>
      </w:pPr>
    </w:p>
    <w:p w14:paraId="66EDBB12" w14:textId="7E9302B4" w:rsidR="003E589A" w:rsidRPr="00851224" w:rsidRDefault="0035479F" w:rsidP="003E589A">
      <w:pPr>
        <w:keepNext/>
        <w:keepLines/>
        <w:pBdr>
          <w:top w:val="single" w:sz="12" w:space="3" w:color="auto"/>
        </w:pBdr>
        <w:spacing w:before="240" w:after="180" w:line="240" w:lineRule="auto"/>
        <w:ind w:rightChars="100" w:right="220"/>
        <w:outlineLvl w:val="0"/>
        <w:rPr>
          <w:rFonts w:ascii="Arial" w:eastAsia="MS Mincho" w:hAnsi="Arial" w:cs="Times New Roman"/>
          <w:color w:val="000066"/>
          <w:sz w:val="36"/>
          <w:szCs w:val="36"/>
          <w:lang w:val="en-GB" w:eastAsia="ja-JP"/>
        </w:rPr>
      </w:pPr>
      <w:r>
        <w:rPr>
          <w:rFonts w:ascii="Arial" w:eastAsia="MS Mincho" w:hAnsi="Arial" w:cs="Times New Roman"/>
          <w:color w:val="000066"/>
          <w:sz w:val="36"/>
          <w:szCs w:val="36"/>
          <w:lang w:val="en-GB" w:eastAsia="ja-JP"/>
        </w:rPr>
        <w:t xml:space="preserve">4. </w:t>
      </w:r>
      <w:r w:rsidR="003E589A" w:rsidRPr="00851224">
        <w:rPr>
          <w:rFonts w:ascii="Arial" w:eastAsia="MS Mincho" w:hAnsi="Arial" w:cs="Times New Roman"/>
          <w:color w:val="000066"/>
          <w:sz w:val="36"/>
          <w:szCs w:val="36"/>
          <w:lang w:val="en-GB" w:eastAsia="ja-JP"/>
        </w:rPr>
        <w:t>References</w:t>
      </w:r>
    </w:p>
    <w:p w14:paraId="492E98F9" w14:textId="77777777" w:rsidR="003E589A" w:rsidRPr="00851224" w:rsidRDefault="003E589A" w:rsidP="003E589A">
      <w:pPr>
        <w:numPr>
          <w:ilvl w:val="0"/>
          <w:numId w:val="5"/>
        </w:numPr>
        <w:spacing w:after="120" w:line="240" w:lineRule="auto"/>
        <w:jc w:val="both"/>
        <w:rPr>
          <w:rFonts w:ascii="Times New Roman" w:eastAsia="MS Mincho" w:hAnsi="Times New Roman" w:cs="Times New Roman"/>
          <w:color w:val="000066"/>
          <w:sz w:val="20"/>
          <w:szCs w:val="20"/>
          <w:lang w:val="en-GB" w:eastAsia="ja-JP"/>
        </w:rPr>
      </w:pPr>
      <w:bookmarkStart w:id="7" w:name="_Ref54022269"/>
      <w:r w:rsidRPr="00851224">
        <w:rPr>
          <w:rFonts w:ascii="Times New Roman" w:eastAsia="MS Mincho" w:hAnsi="Times New Roman" w:cs="Times New Roman"/>
          <w:color w:val="000066"/>
          <w:sz w:val="20"/>
          <w:szCs w:val="20"/>
          <w:lang w:val="en-GB" w:eastAsia="ja-JP"/>
        </w:rPr>
        <w:t>RP-220953, “WID: NR NTN (Non-Terrestrial Networks) enhancements”, Thales</w:t>
      </w:r>
      <w:bookmarkEnd w:id="7"/>
    </w:p>
    <w:p w14:paraId="356E6BD9" w14:textId="7C86AB3D" w:rsidR="003E589A" w:rsidRPr="00851224" w:rsidRDefault="003E589A" w:rsidP="009F2972">
      <w:pPr>
        <w:numPr>
          <w:ilvl w:val="0"/>
          <w:numId w:val="5"/>
        </w:numPr>
        <w:spacing w:after="120" w:line="240" w:lineRule="auto"/>
        <w:rPr>
          <w:rFonts w:ascii="Times New Roman" w:eastAsia="MS Mincho" w:hAnsi="Times New Roman" w:cs="Times New Roman"/>
          <w:color w:val="000066"/>
          <w:sz w:val="20"/>
          <w:szCs w:val="20"/>
          <w:lang w:val="en-GB" w:eastAsia="ja-JP"/>
        </w:rPr>
      </w:pPr>
      <w:r w:rsidRPr="00851224">
        <w:rPr>
          <w:rFonts w:ascii="Times New Roman" w:eastAsia="MS Mincho" w:hAnsi="Times New Roman" w:cs="Times New Roman" w:hint="eastAsia"/>
          <w:color w:val="000066"/>
          <w:sz w:val="20"/>
          <w:szCs w:val="20"/>
          <w:lang w:val="en-GB" w:eastAsia="ja-JP"/>
        </w:rPr>
        <w:t>T</w:t>
      </w:r>
      <w:r w:rsidRPr="00851224">
        <w:rPr>
          <w:rFonts w:ascii="Times New Roman" w:eastAsia="MS Mincho" w:hAnsi="Times New Roman" w:cs="Times New Roman"/>
          <w:color w:val="000066"/>
          <w:sz w:val="20"/>
          <w:szCs w:val="20"/>
          <w:lang w:val="en-GB" w:eastAsia="ja-JP"/>
        </w:rPr>
        <w:t>R38.821 V16.</w:t>
      </w:r>
      <w:r w:rsidR="00A819BC" w:rsidRPr="00851224">
        <w:rPr>
          <w:rFonts w:ascii="Times New Roman" w:eastAsia="MS Mincho" w:hAnsi="Times New Roman" w:cs="Times New Roman"/>
          <w:color w:val="000066"/>
          <w:sz w:val="20"/>
          <w:szCs w:val="20"/>
          <w:lang w:val="en-GB" w:eastAsia="ja-JP"/>
        </w:rPr>
        <w:t>1</w:t>
      </w:r>
      <w:r w:rsidRPr="00851224">
        <w:rPr>
          <w:rFonts w:ascii="Times New Roman" w:eastAsia="MS Mincho" w:hAnsi="Times New Roman" w:cs="Times New Roman"/>
          <w:color w:val="000066"/>
          <w:sz w:val="20"/>
          <w:szCs w:val="20"/>
          <w:lang w:val="en-GB" w:eastAsia="ja-JP"/>
        </w:rPr>
        <w:t>.0</w:t>
      </w:r>
      <w:r w:rsidR="009F2972" w:rsidRPr="00851224">
        <w:rPr>
          <w:rFonts w:ascii="Times New Roman" w:eastAsia="MS Mincho" w:hAnsi="Times New Roman" w:cs="Times New Roman"/>
          <w:color w:val="000066"/>
          <w:sz w:val="20"/>
          <w:szCs w:val="20"/>
          <w:lang w:val="en-GB" w:eastAsia="ja-JP"/>
        </w:rPr>
        <w:t>, 3rd Generation Partnership Project; Technical Specification Group Radio Access Network; Solutions for NR to support non-terrestrial networks (NTN) (Release 16)</w:t>
      </w:r>
    </w:p>
    <w:sectPr w:rsidR="003E589A" w:rsidRPr="00851224" w:rsidSect="00C00616">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82C9" w14:textId="77777777" w:rsidR="00657481" w:rsidRDefault="00657481" w:rsidP="00C34A0A">
      <w:pPr>
        <w:spacing w:after="0" w:line="240" w:lineRule="auto"/>
      </w:pPr>
      <w:r>
        <w:separator/>
      </w:r>
    </w:p>
  </w:endnote>
  <w:endnote w:type="continuationSeparator" w:id="0">
    <w:p w14:paraId="3762F4FD" w14:textId="77777777" w:rsidR="00657481" w:rsidRDefault="00657481" w:rsidP="00C34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2EC7" w14:textId="77777777" w:rsidR="00657481" w:rsidRDefault="00657481" w:rsidP="00C34A0A">
      <w:pPr>
        <w:spacing w:after="0" w:line="240" w:lineRule="auto"/>
      </w:pPr>
      <w:r>
        <w:separator/>
      </w:r>
    </w:p>
  </w:footnote>
  <w:footnote w:type="continuationSeparator" w:id="0">
    <w:p w14:paraId="037A61E3" w14:textId="77777777" w:rsidR="00657481" w:rsidRDefault="00657481" w:rsidP="00C34A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666B7B"/>
    <w:multiLevelType w:val="hybridMultilevel"/>
    <w:tmpl w:val="493033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FD57E71"/>
    <w:multiLevelType w:val="hybridMultilevel"/>
    <w:tmpl w:val="957AF8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10" w15:restartNumberingAfterBreak="0">
    <w:nsid w:val="556A7B9A"/>
    <w:multiLevelType w:val="hybridMultilevel"/>
    <w:tmpl w:val="28468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C5F6A11"/>
    <w:multiLevelType w:val="hybridMultilevel"/>
    <w:tmpl w:val="984E81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5" w15:restartNumberingAfterBreak="0">
    <w:nsid w:val="786E6677"/>
    <w:multiLevelType w:val="hybridMultilevel"/>
    <w:tmpl w:val="4866D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6"/>
  </w:num>
  <w:num w:numId="2" w16cid:durableId="518928034">
    <w:abstractNumId w:val="5"/>
  </w:num>
  <w:num w:numId="3" w16cid:durableId="556353272">
    <w:abstractNumId w:val="13"/>
  </w:num>
  <w:num w:numId="4" w16cid:durableId="1610046547">
    <w:abstractNumId w:val="7"/>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14"/>
  </w:num>
  <w:num w:numId="7" w16cid:durableId="17581572">
    <w:abstractNumId w:val="16"/>
  </w:num>
  <w:num w:numId="8" w16cid:durableId="469791388">
    <w:abstractNumId w:val="4"/>
  </w:num>
  <w:num w:numId="9" w16cid:durableId="1432237222">
    <w:abstractNumId w:val="9"/>
  </w:num>
  <w:num w:numId="10" w16cid:durableId="1731032345">
    <w:abstractNumId w:val="3"/>
  </w:num>
  <w:num w:numId="11" w16cid:durableId="1920629357">
    <w:abstractNumId w:val="2"/>
  </w:num>
  <w:num w:numId="12" w16cid:durableId="724573278">
    <w:abstractNumId w:val="12"/>
  </w:num>
  <w:num w:numId="13" w16cid:durableId="2092459775">
    <w:abstractNumId w:val="1"/>
  </w:num>
  <w:num w:numId="14" w16cid:durableId="605965986">
    <w:abstractNumId w:val="10"/>
  </w:num>
  <w:num w:numId="15" w16cid:durableId="51119429">
    <w:abstractNumId w:val="11"/>
  </w:num>
  <w:num w:numId="16" w16cid:durableId="175578129">
    <w:abstractNumId w:val="15"/>
  </w:num>
  <w:num w:numId="17" w16cid:durableId="18982774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2B96"/>
    <w:rsid w:val="00026494"/>
    <w:rsid w:val="00027B98"/>
    <w:rsid w:val="00035E90"/>
    <w:rsid w:val="000445A1"/>
    <w:rsid w:val="0004728C"/>
    <w:rsid w:val="00063B1C"/>
    <w:rsid w:val="00067A29"/>
    <w:rsid w:val="00067AA8"/>
    <w:rsid w:val="000733FD"/>
    <w:rsid w:val="0007598C"/>
    <w:rsid w:val="00075DFA"/>
    <w:rsid w:val="00086881"/>
    <w:rsid w:val="000906A9"/>
    <w:rsid w:val="00096F9D"/>
    <w:rsid w:val="000B7B30"/>
    <w:rsid w:val="000C28BA"/>
    <w:rsid w:val="000C373D"/>
    <w:rsid w:val="000C5171"/>
    <w:rsid w:val="000E334A"/>
    <w:rsid w:val="000E799A"/>
    <w:rsid w:val="00104044"/>
    <w:rsid w:val="00104459"/>
    <w:rsid w:val="00112A71"/>
    <w:rsid w:val="00114542"/>
    <w:rsid w:val="00117F3D"/>
    <w:rsid w:val="001265B1"/>
    <w:rsid w:val="00140143"/>
    <w:rsid w:val="001402D3"/>
    <w:rsid w:val="00150133"/>
    <w:rsid w:val="00150948"/>
    <w:rsid w:val="0016639B"/>
    <w:rsid w:val="001750A0"/>
    <w:rsid w:val="00176690"/>
    <w:rsid w:val="001805BE"/>
    <w:rsid w:val="00185407"/>
    <w:rsid w:val="00187963"/>
    <w:rsid w:val="00190E2F"/>
    <w:rsid w:val="0019105D"/>
    <w:rsid w:val="001A2968"/>
    <w:rsid w:val="001C1547"/>
    <w:rsid w:val="001C3581"/>
    <w:rsid w:val="001C71E3"/>
    <w:rsid w:val="001D148C"/>
    <w:rsid w:val="001D1B8D"/>
    <w:rsid w:val="001E4380"/>
    <w:rsid w:val="001F2229"/>
    <w:rsid w:val="00203866"/>
    <w:rsid w:val="00212D69"/>
    <w:rsid w:val="00227EED"/>
    <w:rsid w:val="002313B4"/>
    <w:rsid w:val="002320A5"/>
    <w:rsid w:val="00236ED0"/>
    <w:rsid w:val="00237FA1"/>
    <w:rsid w:val="00245AA7"/>
    <w:rsid w:val="00245FF2"/>
    <w:rsid w:val="00253E92"/>
    <w:rsid w:val="002553AE"/>
    <w:rsid w:val="00256698"/>
    <w:rsid w:val="0026499F"/>
    <w:rsid w:val="00264EE9"/>
    <w:rsid w:val="00272514"/>
    <w:rsid w:val="00281053"/>
    <w:rsid w:val="002814DC"/>
    <w:rsid w:val="00296B08"/>
    <w:rsid w:val="002A5CD3"/>
    <w:rsid w:val="002A7268"/>
    <w:rsid w:val="002B00B9"/>
    <w:rsid w:val="002B0B27"/>
    <w:rsid w:val="002B715B"/>
    <w:rsid w:val="002D3145"/>
    <w:rsid w:val="002D3416"/>
    <w:rsid w:val="002E12C8"/>
    <w:rsid w:val="002E4B59"/>
    <w:rsid w:val="002E5901"/>
    <w:rsid w:val="002F09CD"/>
    <w:rsid w:val="002F2FCB"/>
    <w:rsid w:val="002F599C"/>
    <w:rsid w:val="003004BE"/>
    <w:rsid w:val="003055FC"/>
    <w:rsid w:val="00307BA0"/>
    <w:rsid w:val="00310CD7"/>
    <w:rsid w:val="003176E0"/>
    <w:rsid w:val="0032171E"/>
    <w:rsid w:val="003271CF"/>
    <w:rsid w:val="00335ED7"/>
    <w:rsid w:val="00337B90"/>
    <w:rsid w:val="00341408"/>
    <w:rsid w:val="003418B8"/>
    <w:rsid w:val="00344259"/>
    <w:rsid w:val="00353E20"/>
    <w:rsid w:val="0035479F"/>
    <w:rsid w:val="0036195F"/>
    <w:rsid w:val="00371ABC"/>
    <w:rsid w:val="003A29E3"/>
    <w:rsid w:val="003A5B09"/>
    <w:rsid w:val="003B17C0"/>
    <w:rsid w:val="003C26BF"/>
    <w:rsid w:val="003C418A"/>
    <w:rsid w:val="003D087E"/>
    <w:rsid w:val="003D4CAD"/>
    <w:rsid w:val="003E09A4"/>
    <w:rsid w:val="003E589A"/>
    <w:rsid w:val="003F0881"/>
    <w:rsid w:val="003F4CFC"/>
    <w:rsid w:val="003F57D0"/>
    <w:rsid w:val="00404B8B"/>
    <w:rsid w:val="004066C3"/>
    <w:rsid w:val="00410DA6"/>
    <w:rsid w:val="00420F9E"/>
    <w:rsid w:val="00421393"/>
    <w:rsid w:val="00427DE5"/>
    <w:rsid w:val="00440EB0"/>
    <w:rsid w:val="00446820"/>
    <w:rsid w:val="004474E5"/>
    <w:rsid w:val="00454602"/>
    <w:rsid w:val="00455DA4"/>
    <w:rsid w:val="00467DEA"/>
    <w:rsid w:val="0047020F"/>
    <w:rsid w:val="00480A0F"/>
    <w:rsid w:val="00480A84"/>
    <w:rsid w:val="004851C0"/>
    <w:rsid w:val="0048528E"/>
    <w:rsid w:val="00491306"/>
    <w:rsid w:val="0049327D"/>
    <w:rsid w:val="00496AB7"/>
    <w:rsid w:val="004B3CD7"/>
    <w:rsid w:val="004C1E8A"/>
    <w:rsid w:val="004C2684"/>
    <w:rsid w:val="004C2851"/>
    <w:rsid w:val="004C2F74"/>
    <w:rsid w:val="004D6701"/>
    <w:rsid w:val="004D686B"/>
    <w:rsid w:val="004D740E"/>
    <w:rsid w:val="004E1A60"/>
    <w:rsid w:val="004E2E55"/>
    <w:rsid w:val="004F4A44"/>
    <w:rsid w:val="00503922"/>
    <w:rsid w:val="005061FD"/>
    <w:rsid w:val="00506470"/>
    <w:rsid w:val="00507917"/>
    <w:rsid w:val="00511B2E"/>
    <w:rsid w:val="00512D00"/>
    <w:rsid w:val="00520594"/>
    <w:rsid w:val="00521D19"/>
    <w:rsid w:val="0052535D"/>
    <w:rsid w:val="005255A8"/>
    <w:rsid w:val="00527F72"/>
    <w:rsid w:val="00532593"/>
    <w:rsid w:val="005358A5"/>
    <w:rsid w:val="0054052B"/>
    <w:rsid w:val="00541410"/>
    <w:rsid w:val="005459A2"/>
    <w:rsid w:val="00551C65"/>
    <w:rsid w:val="00582C6C"/>
    <w:rsid w:val="00585491"/>
    <w:rsid w:val="005908C7"/>
    <w:rsid w:val="005959BE"/>
    <w:rsid w:val="0059694A"/>
    <w:rsid w:val="005A4E89"/>
    <w:rsid w:val="005B1BE0"/>
    <w:rsid w:val="005B4E62"/>
    <w:rsid w:val="005D1F63"/>
    <w:rsid w:val="00605A5D"/>
    <w:rsid w:val="00612552"/>
    <w:rsid w:val="00615510"/>
    <w:rsid w:val="00616FBA"/>
    <w:rsid w:val="00617E9B"/>
    <w:rsid w:val="00623F80"/>
    <w:rsid w:val="00627A15"/>
    <w:rsid w:val="0064042D"/>
    <w:rsid w:val="006454A3"/>
    <w:rsid w:val="00657481"/>
    <w:rsid w:val="00661A73"/>
    <w:rsid w:val="00690426"/>
    <w:rsid w:val="006933DF"/>
    <w:rsid w:val="00694753"/>
    <w:rsid w:val="006A3B3A"/>
    <w:rsid w:val="006B01FF"/>
    <w:rsid w:val="006C0C3C"/>
    <w:rsid w:val="006C560C"/>
    <w:rsid w:val="006C6CBE"/>
    <w:rsid w:val="006C7DEB"/>
    <w:rsid w:val="006D4A1A"/>
    <w:rsid w:val="006D5AE2"/>
    <w:rsid w:val="006E0B1F"/>
    <w:rsid w:val="006F66E4"/>
    <w:rsid w:val="00722FF3"/>
    <w:rsid w:val="00724981"/>
    <w:rsid w:val="00731902"/>
    <w:rsid w:val="00733756"/>
    <w:rsid w:val="007347AF"/>
    <w:rsid w:val="00745C53"/>
    <w:rsid w:val="00751E8F"/>
    <w:rsid w:val="00752E0D"/>
    <w:rsid w:val="007556D0"/>
    <w:rsid w:val="0077272D"/>
    <w:rsid w:val="007802E0"/>
    <w:rsid w:val="00782C2D"/>
    <w:rsid w:val="00784E83"/>
    <w:rsid w:val="00791C65"/>
    <w:rsid w:val="007951DF"/>
    <w:rsid w:val="007B012F"/>
    <w:rsid w:val="007B1778"/>
    <w:rsid w:val="007B2192"/>
    <w:rsid w:val="007B2563"/>
    <w:rsid w:val="007B6B52"/>
    <w:rsid w:val="007C48DF"/>
    <w:rsid w:val="007D12E6"/>
    <w:rsid w:val="007D1537"/>
    <w:rsid w:val="007D5038"/>
    <w:rsid w:val="007E79AD"/>
    <w:rsid w:val="007F7325"/>
    <w:rsid w:val="0080454E"/>
    <w:rsid w:val="0081122B"/>
    <w:rsid w:val="008133BF"/>
    <w:rsid w:val="00815AF8"/>
    <w:rsid w:val="0082586C"/>
    <w:rsid w:val="00827597"/>
    <w:rsid w:val="00827DE8"/>
    <w:rsid w:val="00830C38"/>
    <w:rsid w:val="008448DC"/>
    <w:rsid w:val="00847ACF"/>
    <w:rsid w:val="00850D29"/>
    <w:rsid w:val="00851224"/>
    <w:rsid w:val="008564F3"/>
    <w:rsid w:val="00864FD0"/>
    <w:rsid w:val="00880D4D"/>
    <w:rsid w:val="00894EAC"/>
    <w:rsid w:val="008A50BF"/>
    <w:rsid w:val="008B738A"/>
    <w:rsid w:val="008C38C3"/>
    <w:rsid w:val="008C4291"/>
    <w:rsid w:val="008C51EE"/>
    <w:rsid w:val="008D6631"/>
    <w:rsid w:val="008E133F"/>
    <w:rsid w:val="008E35EA"/>
    <w:rsid w:val="008F1063"/>
    <w:rsid w:val="008F6A48"/>
    <w:rsid w:val="0091041E"/>
    <w:rsid w:val="00932963"/>
    <w:rsid w:val="009405FC"/>
    <w:rsid w:val="00940713"/>
    <w:rsid w:val="009475E3"/>
    <w:rsid w:val="00955CD9"/>
    <w:rsid w:val="00960F3C"/>
    <w:rsid w:val="009610A8"/>
    <w:rsid w:val="009610F6"/>
    <w:rsid w:val="00963E1A"/>
    <w:rsid w:val="009668E4"/>
    <w:rsid w:val="00967725"/>
    <w:rsid w:val="00973B9C"/>
    <w:rsid w:val="009769CA"/>
    <w:rsid w:val="009836FA"/>
    <w:rsid w:val="0099071A"/>
    <w:rsid w:val="009962C3"/>
    <w:rsid w:val="009A03BB"/>
    <w:rsid w:val="009B1992"/>
    <w:rsid w:val="009B4C23"/>
    <w:rsid w:val="009C0999"/>
    <w:rsid w:val="009C1BE3"/>
    <w:rsid w:val="009C288E"/>
    <w:rsid w:val="009D0C5E"/>
    <w:rsid w:val="009D2FDD"/>
    <w:rsid w:val="009E6C93"/>
    <w:rsid w:val="009E6DE7"/>
    <w:rsid w:val="009E7E59"/>
    <w:rsid w:val="009F2972"/>
    <w:rsid w:val="009F33EE"/>
    <w:rsid w:val="009F3593"/>
    <w:rsid w:val="009F4B1D"/>
    <w:rsid w:val="009F6CFB"/>
    <w:rsid w:val="009F7765"/>
    <w:rsid w:val="00A00473"/>
    <w:rsid w:val="00A00BDB"/>
    <w:rsid w:val="00A05A63"/>
    <w:rsid w:val="00A065CE"/>
    <w:rsid w:val="00A236BF"/>
    <w:rsid w:val="00A23B97"/>
    <w:rsid w:val="00A24D28"/>
    <w:rsid w:val="00A4112C"/>
    <w:rsid w:val="00A478A4"/>
    <w:rsid w:val="00A50737"/>
    <w:rsid w:val="00A50FF6"/>
    <w:rsid w:val="00A64F69"/>
    <w:rsid w:val="00A819BC"/>
    <w:rsid w:val="00A82CC5"/>
    <w:rsid w:val="00A8676E"/>
    <w:rsid w:val="00A90DF1"/>
    <w:rsid w:val="00A937A6"/>
    <w:rsid w:val="00A96721"/>
    <w:rsid w:val="00AA68AB"/>
    <w:rsid w:val="00AB1434"/>
    <w:rsid w:val="00AB600E"/>
    <w:rsid w:val="00AC23AC"/>
    <w:rsid w:val="00AD3E4C"/>
    <w:rsid w:val="00B00B65"/>
    <w:rsid w:val="00B16338"/>
    <w:rsid w:val="00B26CCB"/>
    <w:rsid w:val="00B37359"/>
    <w:rsid w:val="00B51D75"/>
    <w:rsid w:val="00B52D04"/>
    <w:rsid w:val="00B569D1"/>
    <w:rsid w:val="00B602D4"/>
    <w:rsid w:val="00B6218E"/>
    <w:rsid w:val="00B70206"/>
    <w:rsid w:val="00B7055D"/>
    <w:rsid w:val="00B7346A"/>
    <w:rsid w:val="00B76551"/>
    <w:rsid w:val="00B76F62"/>
    <w:rsid w:val="00B80DCB"/>
    <w:rsid w:val="00B82904"/>
    <w:rsid w:val="00B83F8D"/>
    <w:rsid w:val="00B87C80"/>
    <w:rsid w:val="00B90A6C"/>
    <w:rsid w:val="00B91C43"/>
    <w:rsid w:val="00B96FB4"/>
    <w:rsid w:val="00BA00E3"/>
    <w:rsid w:val="00BA45D8"/>
    <w:rsid w:val="00BB0C20"/>
    <w:rsid w:val="00BB12BC"/>
    <w:rsid w:val="00BB5646"/>
    <w:rsid w:val="00BB698D"/>
    <w:rsid w:val="00BB7A54"/>
    <w:rsid w:val="00BC3024"/>
    <w:rsid w:val="00BC5E6C"/>
    <w:rsid w:val="00BD0AEF"/>
    <w:rsid w:val="00BE1D46"/>
    <w:rsid w:val="00BE2BA8"/>
    <w:rsid w:val="00BE3F31"/>
    <w:rsid w:val="00BE451B"/>
    <w:rsid w:val="00BF056D"/>
    <w:rsid w:val="00C00616"/>
    <w:rsid w:val="00C07472"/>
    <w:rsid w:val="00C1600D"/>
    <w:rsid w:val="00C34A0A"/>
    <w:rsid w:val="00C35673"/>
    <w:rsid w:val="00C42810"/>
    <w:rsid w:val="00C4419F"/>
    <w:rsid w:val="00C458A5"/>
    <w:rsid w:val="00C46049"/>
    <w:rsid w:val="00C53275"/>
    <w:rsid w:val="00C575C7"/>
    <w:rsid w:val="00C61B7B"/>
    <w:rsid w:val="00C66236"/>
    <w:rsid w:val="00C73547"/>
    <w:rsid w:val="00C74C5E"/>
    <w:rsid w:val="00C86951"/>
    <w:rsid w:val="00C913FA"/>
    <w:rsid w:val="00C93EA1"/>
    <w:rsid w:val="00C940D4"/>
    <w:rsid w:val="00C964DC"/>
    <w:rsid w:val="00CA439D"/>
    <w:rsid w:val="00CB1056"/>
    <w:rsid w:val="00CC7E6B"/>
    <w:rsid w:val="00CD06C4"/>
    <w:rsid w:val="00CD2DCC"/>
    <w:rsid w:val="00CD5319"/>
    <w:rsid w:val="00CD72FE"/>
    <w:rsid w:val="00CE7317"/>
    <w:rsid w:val="00CF7D00"/>
    <w:rsid w:val="00D10A6C"/>
    <w:rsid w:val="00D158DE"/>
    <w:rsid w:val="00D16E19"/>
    <w:rsid w:val="00D2341B"/>
    <w:rsid w:val="00D31807"/>
    <w:rsid w:val="00D362D0"/>
    <w:rsid w:val="00D4782E"/>
    <w:rsid w:val="00D53A16"/>
    <w:rsid w:val="00D57987"/>
    <w:rsid w:val="00D65D2E"/>
    <w:rsid w:val="00D669E4"/>
    <w:rsid w:val="00D677CC"/>
    <w:rsid w:val="00D70B9B"/>
    <w:rsid w:val="00D80CD3"/>
    <w:rsid w:val="00D8284C"/>
    <w:rsid w:val="00D82EB7"/>
    <w:rsid w:val="00D8435F"/>
    <w:rsid w:val="00D90F6A"/>
    <w:rsid w:val="00D93CF8"/>
    <w:rsid w:val="00D966B4"/>
    <w:rsid w:val="00D969E8"/>
    <w:rsid w:val="00DA6C93"/>
    <w:rsid w:val="00DB2CDE"/>
    <w:rsid w:val="00DB4079"/>
    <w:rsid w:val="00DC053E"/>
    <w:rsid w:val="00DC21C1"/>
    <w:rsid w:val="00DC489A"/>
    <w:rsid w:val="00DC5120"/>
    <w:rsid w:val="00DC6266"/>
    <w:rsid w:val="00DD0FFA"/>
    <w:rsid w:val="00DD1BE4"/>
    <w:rsid w:val="00DD1D07"/>
    <w:rsid w:val="00DD7B88"/>
    <w:rsid w:val="00DD7F98"/>
    <w:rsid w:val="00DE1159"/>
    <w:rsid w:val="00DE738A"/>
    <w:rsid w:val="00DF07F8"/>
    <w:rsid w:val="00DF447F"/>
    <w:rsid w:val="00DF4EC3"/>
    <w:rsid w:val="00E07878"/>
    <w:rsid w:val="00E14083"/>
    <w:rsid w:val="00E24419"/>
    <w:rsid w:val="00E3163B"/>
    <w:rsid w:val="00E35BA9"/>
    <w:rsid w:val="00E6128B"/>
    <w:rsid w:val="00E621B0"/>
    <w:rsid w:val="00E720AE"/>
    <w:rsid w:val="00E73E30"/>
    <w:rsid w:val="00E77FCF"/>
    <w:rsid w:val="00E87C23"/>
    <w:rsid w:val="00E900B9"/>
    <w:rsid w:val="00E93A1E"/>
    <w:rsid w:val="00E94184"/>
    <w:rsid w:val="00E95343"/>
    <w:rsid w:val="00EC3592"/>
    <w:rsid w:val="00EC7F32"/>
    <w:rsid w:val="00EE04E9"/>
    <w:rsid w:val="00EE0885"/>
    <w:rsid w:val="00EF04E3"/>
    <w:rsid w:val="00EF414F"/>
    <w:rsid w:val="00F12F42"/>
    <w:rsid w:val="00F17AC7"/>
    <w:rsid w:val="00F22CE6"/>
    <w:rsid w:val="00F335B4"/>
    <w:rsid w:val="00F4567D"/>
    <w:rsid w:val="00F476E4"/>
    <w:rsid w:val="00F62A0A"/>
    <w:rsid w:val="00F67B07"/>
    <w:rsid w:val="00F7563C"/>
    <w:rsid w:val="00F818C5"/>
    <w:rsid w:val="00F85DE0"/>
    <w:rsid w:val="00F93181"/>
    <w:rsid w:val="00F948A0"/>
    <w:rsid w:val="00FB0ADF"/>
    <w:rsid w:val="00FC4A28"/>
    <w:rsid w:val="00FC6F9C"/>
    <w:rsid w:val="00FC7569"/>
    <w:rsid w:val="00FD4FA6"/>
    <w:rsid w:val="00FF0A7E"/>
    <w:rsid w:val="00FF348E"/>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820"/>
  </w:style>
  <w:style w:type="paragraph" w:styleId="Heading3">
    <w:name w:val="heading 3"/>
    <w:basedOn w:val="Normal"/>
    <w:next w:val="Normal"/>
    <w:link w:val="Heading3Char"/>
    <w:uiPriority w:val="9"/>
    <w:semiHidden/>
    <w:unhideWhenUsed/>
    <w:qFormat/>
    <w:rsid w:val="00CE7317"/>
    <w:pPr>
      <w:keepNext/>
      <w:ind w:leftChars="400" w:left="4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E7317"/>
    <w:pPr>
      <w:keepLines/>
      <w:overflowPunct w:val="0"/>
      <w:autoSpaceDE w:val="0"/>
      <w:autoSpaceDN w:val="0"/>
      <w:adjustRightInd w:val="0"/>
      <w:spacing w:before="120" w:after="180" w:line="240" w:lineRule="auto"/>
      <w:ind w:leftChars="0" w:left="1418" w:hanging="1418"/>
      <w:textAlignment w:val="baseline"/>
      <w:outlineLvl w:val="3"/>
    </w:pPr>
    <w:rPr>
      <w:rFonts w:ascii="Arial" w:eastAsia="Times New Roman" w:hAnsi="Arial" w:cs="Times New Roman"/>
      <w:sz w:val="24"/>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paragraph" w:styleId="Revision">
    <w:name w:val="Revision"/>
    <w:hidden/>
    <w:uiPriority w:val="99"/>
    <w:semiHidden/>
    <w:rsid w:val="001C71E3"/>
    <w:pPr>
      <w:spacing w:after="0" w:line="240" w:lineRule="auto"/>
    </w:pPr>
  </w:style>
  <w:style w:type="paragraph" w:customStyle="1" w:styleId="PL">
    <w:name w:val="PL"/>
    <w:link w:val="PLChar"/>
    <w:qFormat/>
    <w:rsid w:val="00DE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E738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DE738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DE738A"/>
    <w:rPr>
      <w:rFonts w:ascii="Arial" w:eastAsia="Times New Roman" w:hAnsi="Arial" w:cs="Times New Roman"/>
      <w:sz w:val="1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7317"/>
    <w:rPr>
      <w:rFonts w:ascii="Arial" w:eastAsia="Times New Roman" w:hAnsi="Arial" w:cs="Times New Roman"/>
      <w:sz w:val="24"/>
      <w:szCs w:val="20"/>
      <w:lang w:val="en-GB" w:eastAsia="ja-JP"/>
    </w:rPr>
  </w:style>
  <w:style w:type="paragraph" w:customStyle="1" w:styleId="TAH">
    <w:name w:val="TAH"/>
    <w:basedOn w:val="Normal"/>
    <w:link w:val="TAHCar"/>
    <w:qFormat/>
    <w:rsid w:val="00CE7317"/>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CE7317"/>
    <w:rPr>
      <w:rFonts w:ascii="Arial" w:eastAsia="Times New Roman" w:hAnsi="Arial" w:cs="Times New Roman"/>
      <w:b/>
      <w:sz w:val="18"/>
      <w:szCs w:val="20"/>
      <w:lang w:val="en-GB" w:eastAsia="ja-JP"/>
    </w:rPr>
  </w:style>
  <w:style w:type="paragraph" w:customStyle="1" w:styleId="TH">
    <w:name w:val="TH"/>
    <w:basedOn w:val="Normal"/>
    <w:link w:val="THChar"/>
    <w:qFormat/>
    <w:rsid w:val="00CE731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E7317"/>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semiHidden/>
    <w:rsid w:val="00CE7317"/>
    <w:rPr>
      <w:rFonts w:asciiTheme="majorHAnsi" w:eastAsiaTheme="majorEastAsia" w:hAnsiTheme="majorHAnsi" w:cstheme="majorBidi"/>
    </w:rPr>
  </w:style>
  <w:style w:type="paragraph" w:styleId="Header">
    <w:name w:val="header"/>
    <w:basedOn w:val="Normal"/>
    <w:link w:val="HeaderChar"/>
    <w:uiPriority w:val="99"/>
    <w:unhideWhenUsed/>
    <w:rsid w:val="00C34A0A"/>
    <w:pPr>
      <w:tabs>
        <w:tab w:val="center" w:pos="4252"/>
        <w:tab w:val="right" w:pos="8504"/>
      </w:tabs>
      <w:snapToGrid w:val="0"/>
    </w:pPr>
  </w:style>
  <w:style w:type="character" w:customStyle="1" w:styleId="HeaderChar">
    <w:name w:val="Header Char"/>
    <w:basedOn w:val="DefaultParagraphFont"/>
    <w:link w:val="Header"/>
    <w:uiPriority w:val="99"/>
    <w:rsid w:val="00C34A0A"/>
  </w:style>
  <w:style w:type="paragraph" w:styleId="Footer">
    <w:name w:val="footer"/>
    <w:basedOn w:val="Normal"/>
    <w:link w:val="FooterChar"/>
    <w:uiPriority w:val="99"/>
    <w:unhideWhenUsed/>
    <w:rsid w:val="00C34A0A"/>
    <w:pPr>
      <w:tabs>
        <w:tab w:val="center" w:pos="4252"/>
        <w:tab w:val="right" w:pos="8504"/>
      </w:tabs>
      <w:snapToGrid w:val="0"/>
    </w:pPr>
  </w:style>
  <w:style w:type="character" w:customStyle="1" w:styleId="FooterChar">
    <w:name w:val="Footer Char"/>
    <w:basedOn w:val="DefaultParagraphFont"/>
    <w:link w:val="Footer"/>
    <w:uiPriority w:val="99"/>
    <w:rsid w:val="00C34A0A"/>
  </w:style>
  <w:style w:type="character" w:styleId="Hyperlink">
    <w:name w:val="Hyperlink"/>
    <w:basedOn w:val="DefaultParagraphFont"/>
    <w:uiPriority w:val="99"/>
    <w:unhideWhenUsed/>
    <w:rsid w:val="00DA6C93"/>
    <w:rPr>
      <w:color w:val="0563C1" w:themeColor="hyperlink"/>
      <w:u w:val="single"/>
    </w:rPr>
  </w:style>
  <w:style w:type="character" w:styleId="UnresolvedMention">
    <w:name w:val="Unresolved Mention"/>
    <w:basedOn w:val="DefaultParagraphFont"/>
    <w:uiPriority w:val="99"/>
    <w:semiHidden/>
    <w:unhideWhenUsed/>
    <w:rsid w:val="00DA6C93"/>
    <w:rPr>
      <w:color w:val="605E5C"/>
      <w:shd w:val="clear" w:color="auto" w:fill="E1DFDD"/>
    </w:rPr>
  </w:style>
  <w:style w:type="paragraph" w:customStyle="1" w:styleId="EQ">
    <w:name w:val="EQ"/>
    <w:basedOn w:val="Normal"/>
    <w:next w:val="Normal"/>
    <w:rsid w:val="00827597"/>
    <w:pPr>
      <w:keepLines/>
      <w:tabs>
        <w:tab w:val="center" w:pos="4536"/>
        <w:tab w:val="right" w:pos="9639"/>
      </w:tabs>
      <w:spacing w:after="180" w:line="240" w:lineRule="auto"/>
    </w:pPr>
    <w:rPr>
      <w:rFonts w:ascii="Times New Roman" w:hAnsi="Times New Roman" w:cs="Times New Roman"/>
      <w:noProof/>
      <w:sz w:val="20"/>
      <w:szCs w:val="20"/>
      <w:lang w:val="en-GB" w:eastAsia="zh-CN"/>
    </w:rPr>
  </w:style>
  <w:style w:type="paragraph" w:customStyle="1" w:styleId="NO">
    <w:name w:val="NO"/>
    <w:basedOn w:val="Normal"/>
    <w:link w:val="NOChar1"/>
    <w:rsid w:val="00827597"/>
    <w:pPr>
      <w:keepLines/>
      <w:spacing w:after="180" w:line="240" w:lineRule="auto"/>
      <w:ind w:left="1135" w:hanging="851"/>
    </w:pPr>
    <w:rPr>
      <w:rFonts w:ascii="Times New Roman" w:hAnsi="Times New Roman" w:cs="Times New Roman"/>
      <w:sz w:val="20"/>
      <w:szCs w:val="20"/>
      <w:lang w:val="en-GB"/>
    </w:rPr>
  </w:style>
  <w:style w:type="character" w:customStyle="1" w:styleId="NOChar1">
    <w:name w:val="NO Char1"/>
    <w:link w:val="NO"/>
    <w:rsid w:val="00827597"/>
    <w:rPr>
      <w:rFonts w:ascii="Times New Roman" w:hAnsi="Times New Roman" w:cs="Times New Roman"/>
      <w:sz w:val="20"/>
      <w:szCs w:val="20"/>
      <w:lang w:val="en-GB"/>
    </w:rPr>
  </w:style>
  <w:style w:type="paragraph" w:customStyle="1" w:styleId="TAC">
    <w:name w:val="TAC"/>
    <w:basedOn w:val="Normal"/>
    <w:link w:val="TACChar"/>
    <w:qFormat/>
    <w:rsid w:val="00827597"/>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827597"/>
    <w:rPr>
      <w:rFonts w:ascii="Arial" w:hAnsi="Arial" w:cs="Times New Roman"/>
      <w:sz w:val="18"/>
      <w:szCs w:val="20"/>
      <w:lang w:val="en-GB"/>
    </w:rPr>
  </w:style>
  <w:style w:type="character" w:styleId="CommentReference">
    <w:name w:val="annotation reference"/>
    <w:basedOn w:val="DefaultParagraphFont"/>
    <w:uiPriority w:val="99"/>
    <w:semiHidden/>
    <w:unhideWhenUsed/>
    <w:rsid w:val="0047020F"/>
    <w:rPr>
      <w:sz w:val="18"/>
      <w:szCs w:val="18"/>
    </w:rPr>
  </w:style>
  <w:style w:type="paragraph" w:styleId="CommentText">
    <w:name w:val="annotation text"/>
    <w:basedOn w:val="Normal"/>
    <w:link w:val="CommentTextChar"/>
    <w:uiPriority w:val="99"/>
    <w:unhideWhenUsed/>
    <w:rsid w:val="0047020F"/>
  </w:style>
  <w:style w:type="character" w:customStyle="1" w:styleId="CommentTextChar">
    <w:name w:val="Comment Text Char"/>
    <w:basedOn w:val="DefaultParagraphFont"/>
    <w:link w:val="CommentText"/>
    <w:uiPriority w:val="99"/>
    <w:rsid w:val="0047020F"/>
  </w:style>
  <w:style w:type="paragraph" w:styleId="CommentSubject">
    <w:name w:val="annotation subject"/>
    <w:basedOn w:val="CommentText"/>
    <w:next w:val="CommentText"/>
    <w:link w:val="CommentSubjectChar"/>
    <w:uiPriority w:val="99"/>
    <w:semiHidden/>
    <w:unhideWhenUsed/>
    <w:rsid w:val="0047020F"/>
    <w:rPr>
      <w:b/>
      <w:bCs/>
    </w:rPr>
  </w:style>
  <w:style w:type="character" w:customStyle="1" w:styleId="CommentSubjectChar">
    <w:name w:val="Comment Subject Char"/>
    <w:basedOn w:val="CommentTextChar"/>
    <w:link w:val="CommentSubject"/>
    <w:uiPriority w:val="99"/>
    <w:semiHidden/>
    <w:rsid w:val="004702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56061">
      <w:bodyDiv w:val="1"/>
      <w:marLeft w:val="0"/>
      <w:marRight w:val="0"/>
      <w:marTop w:val="0"/>
      <w:marBottom w:val="0"/>
      <w:divBdr>
        <w:top w:val="none" w:sz="0" w:space="0" w:color="auto"/>
        <w:left w:val="none" w:sz="0" w:space="0" w:color="auto"/>
        <w:bottom w:val="none" w:sz="0" w:space="0" w:color="auto"/>
        <w:right w:val="none" w:sz="0" w:space="0" w:color="auto"/>
      </w:divBdr>
      <w:divsChild>
        <w:div w:id="1631015044">
          <w:marLeft w:val="1166"/>
          <w:marRight w:val="0"/>
          <w:marTop w:val="0"/>
          <w:marBottom w:val="120"/>
          <w:divBdr>
            <w:top w:val="none" w:sz="0" w:space="0" w:color="auto"/>
            <w:left w:val="none" w:sz="0" w:space="0" w:color="auto"/>
            <w:bottom w:val="none" w:sz="0" w:space="0" w:color="auto"/>
            <w:right w:val="none" w:sz="0" w:space="0" w:color="auto"/>
          </w:divBdr>
        </w:div>
        <w:div w:id="986667605">
          <w:marLeft w:val="1166"/>
          <w:marRight w:val="0"/>
          <w:marTop w:val="0"/>
          <w:marBottom w:val="12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541796143">
      <w:bodyDiv w:val="1"/>
      <w:marLeft w:val="0"/>
      <w:marRight w:val="0"/>
      <w:marTop w:val="0"/>
      <w:marBottom w:val="0"/>
      <w:divBdr>
        <w:top w:val="none" w:sz="0" w:space="0" w:color="auto"/>
        <w:left w:val="none" w:sz="0" w:space="0" w:color="auto"/>
        <w:bottom w:val="none" w:sz="0" w:space="0" w:color="auto"/>
        <w:right w:val="none" w:sz="0" w:space="0" w:color="auto"/>
      </w:divBdr>
      <w:divsChild>
        <w:div w:id="494272916">
          <w:marLeft w:val="0"/>
          <w:marRight w:val="0"/>
          <w:marTop w:val="0"/>
          <w:marBottom w:val="0"/>
          <w:divBdr>
            <w:top w:val="none" w:sz="0" w:space="0" w:color="auto"/>
            <w:left w:val="none" w:sz="0" w:space="0" w:color="auto"/>
            <w:bottom w:val="none" w:sz="0" w:space="0" w:color="auto"/>
            <w:right w:val="none" w:sz="0" w:space="0" w:color="auto"/>
          </w:divBdr>
        </w:div>
      </w:divsChild>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 w:id="207411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EDF81-D17D-4242-8566-924C33E5E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3.xml><?xml version="1.0" encoding="utf-8"?>
<ds:datastoreItem xmlns:ds="http://schemas.openxmlformats.org/officeDocument/2006/customXml" ds:itemID="{5A7062A6-1FF8-4883-92DC-8EA5F1AF6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2654</Words>
  <Characters>16721</Characters>
  <Application>Microsoft Office Word</Application>
  <DocSecurity>0</DocSecurity>
  <Lines>139</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4</cp:revision>
  <cp:lastPrinted>2023-01-06T10:52:00Z</cp:lastPrinted>
  <dcterms:created xsi:type="dcterms:W3CDTF">2023-02-17T07:52:00Z</dcterms:created>
  <dcterms:modified xsi:type="dcterms:W3CDTF">2023-02-17T08:02:00Z</dcterms:modified>
</cp:coreProperties>
</file>